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BA9D" w14:textId="77777777" w:rsidR="00EA2913" w:rsidRDefault="00EA2913" w:rsidP="00EA2913">
      <w:pPr>
        <w:tabs>
          <w:tab w:val="left" w:pos="567"/>
        </w:tabs>
        <w:spacing w:after="0" w:line="240" w:lineRule="auto"/>
        <w:rPr>
          <w:rFonts w:ascii="Arial" w:hAnsi="Arial" w:cs="Arial"/>
          <w:sz w:val="24"/>
          <w:szCs w:val="24"/>
        </w:rPr>
      </w:pPr>
    </w:p>
    <w:p w14:paraId="2BE70C34" w14:textId="77777777" w:rsidR="00EA2913" w:rsidRDefault="00EA2913" w:rsidP="00EA2913">
      <w:pPr>
        <w:tabs>
          <w:tab w:val="left" w:pos="567"/>
        </w:tabs>
        <w:spacing w:after="0" w:line="240" w:lineRule="auto"/>
        <w:rPr>
          <w:rFonts w:ascii="Arial" w:hAnsi="Arial" w:cs="Arial"/>
          <w:sz w:val="24"/>
          <w:szCs w:val="24"/>
        </w:rPr>
      </w:pPr>
    </w:p>
    <w:p w14:paraId="59CBE155" w14:textId="77777777" w:rsidR="00EA2913" w:rsidRPr="00160A2D" w:rsidRDefault="00EA2913" w:rsidP="00EA2913">
      <w:pPr>
        <w:pStyle w:val="Heading1"/>
        <w:ind w:left="0" w:firstLine="0"/>
        <w:jc w:val="center"/>
      </w:pPr>
      <w:bookmarkStart w:id="0" w:name="_Toc120300909"/>
      <w:r w:rsidRPr="00160A2D">
        <w:t>FIRE AND RESCUE PRE-APPLICATION INFORMATION, ADVICE AND GUIDANCE FOR DEVELOPERS DESIGNING NEW RESIDENTIAL AND COMMERCIAL DEVELOPMENT SCHEMES IN NORTHAMPTONSHIRE</w:t>
      </w:r>
      <w:bookmarkEnd w:id="0"/>
    </w:p>
    <w:p w14:paraId="7D906DCA" w14:textId="77777777" w:rsidR="00EA2913" w:rsidRDefault="00EA2913" w:rsidP="00EA2913">
      <w:pPr>
        <w:tabs>
          <w:tab w:val="left" w:pos="567"/>
        </w:tabs>
        <w:spacing w:after="0" w:line="240" w:lineRule="auto"/>
        <w:rPr>
          <w:rFonts w:ascii="Arial" w:hAnsi="Arial" w:cs="Arial"/>
          <w:sz w:val="24"/>
          <w:szCs w:val="24"/>
        </w:rPr>
      </w:pPr>
    </w:p>
    <w:p w14:paraId="28D0DE83" w14:textId="77777777" w:rsidR="00EA2913" w:rsidRDefault="00EA2913" w:rsidP="00EA2913">
      <w:pPr>
        <w:tabs>
          <w:tab w:val="left" w:pos="567"/>
        </w:tabs>
        <w:spacing w:after="0" w:line="240" w:lineRule="auto"/>
        <w:rPr>
          <w:rFonts w:ascii="Arial" w:hAnsi="Arial" w:cs="Arial"/>
          <w:sz w:val="24"/>
          <w:szCs w:val="24"/>
        </w:rPr>
      </w:pPr>
    </w:p>
    <w:p w14:paraId="6FF51271" w14:textId="77777777" w:rsidR="00EA2913" w:rsidRDefault="00EA2913" w:rsidP="00EA2913">
      <w:pPr>
        <w:tabs>
          <w:tab w:val="left" w:pos="567"/>
        </w:tabs>
        <w:spacing w:after="0" w:line="240" w:lineRule="auto"/>
        <w:rPr>
          <w:rFonts w:ascii="Arial" w:hAnsi="Arial" w:cs="Arial"/>
          <w:sz w:val="24"/>
          <w:szCs w:val="24"/>
        </w:rPr>
      </w:pPr>
    </w:p>
    <w:p w14:paraId="27D16480" w14:textId="77777777" w:rsidR="00EA2913" w:rsidRDefault="00EA2913" w:rsidP="00EA2913">
      <w:pPr>
        <w:tabs>
          <w:tab w:val="left" w:pos="567"/>
        </w:tabs>
        <w:spacing w:after="0" w:line="240" w:lineRule="auto"/>
        <w:rPr>
          <w:rFonts w:ascii="Arial" w:hAnsi="Arial" w:cs="Arial"/>
          <w:sz w:val="24"/>
          <w:szCs w:val="24"/>
        </w:rPr>
      </w:pPr>
    </w:p>
    <w:p w14:paraId="27094843" w14:textId="77777777" w:rsidR="00EA2913" w:rsidRDefault="00EA2913" w:rsidP="00EA2913">
      <w:pPr>
        <w:tabs>
          <w:tab w:val="left" w:pos="567"/>
        </w:tabs>
        <w:spacing w:after="0" w:line="240" w:lineRule="auto"/>
        <w:rPr>
          <w:rFonts w:ascii="Arial" w:hAnsi="Arial" w:cs="Arial"/>
          <w:sz w:val="24"/>
          <w:szCs w:val="24"/>
        </w:rPr>
      </w:pPr>
    </w:p>
    <w:p w14:paraId="2A25E9F0" w14:textId="77777777" w:rsidR="00EA2913" w:rsidRDefault="00EA2913" w:rsidP="00EA2913">
      <w:pPr>
        <w:tabs>
          <w:tab w:val="left" w:pos="567"/>
        </w:tabs>
        <w:spacing w:after="0" w:line="240" w:lineRule="auto"/>
        <w:rPr>
          <w:rFonts w:ascii="Arial" w:hAnsi="Arial" w:cs="Arial"/>
          <w:sz w:val="24"/>
          <w:szCs w:val="24"/>
        </w:rPr>
      </w:pPr>
      <w:r>
        <w:rPr>
          <w:noProof/>
          <w:lang w:eastAsia="en-GB"/>
        </w:rPr>
        <w:drawing>
          <wp:anchor distT="0" distB="0" distL="114300" distR="114300" simplePos="0" relativeHeight="251659264" behindDoc="1" locked="0" layoutInCell="1" allowOverlap="1" wp14:anchorId="37BEAF4E" wp14:editId="1FF6F2F3">
            <wp:simplePos x="0" y="0"/>
            <wp:positionH relativeFrom="column">
              <wp:posOffset>179705</wp:posOffset>
            </wp:positionH>
            <wp:positionV relativeFrom="paragraph">
              <wp:posOffset>159385</wp:posOffset>
            </wp:positionV>
            <wp:extent cx="5762625" cy="4849495"/>
            <wp:effectExtent l="152400" t="171450" r="142875" b="179705"/>
            <wp:wrapTight wrapText="bothSides">
              <wp:wrapPolygon edited="0">
                <wp:start x="-186" y="-30"/>
                <wp:lineTo x="-137" y="5406"/>
                <wp:lineTo x="-181" y="16288"/>
                <wp:lineTo x="-97" y="20957"/>
                <wp:lineTo x="1579" y="21607"/>
                <wp:lineTo x="21320" y="21614"/>
                <wp:lineTo x="21391" y="21609"/>
                <wp:lineTo x="21677" y="21589"/>
                <wp:lineTo x="21732" y="7987"/>
                <wp:lineTo x="21683" y="2551"/>
                <wp:lineTo x="21576" y="349"/>
                <wp:lineTo x="21052" y="-125"/>
                <wp:lineTo x="20339" y="-77"/>
                <wp:lineTo x="20273" y="-1432"/>
                <wp:lineTo x="313" y="-64"/>
                <wp:lineTo x="-186" y="-3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rot="198010">
                      <a:off x="0" y="0"/>
                      <a:ext cx="5762625" cy="48494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14:paraId="0B8C6D7D" w14:textId="77777777" w:rsidR="00EA2913" w:rsidRPr="001A2BBF" w:rsidRDefault="00EA2913" w:rsidP="00EA2913">
      <w:pPr>
        <w:rPr>
          <w:rFonts w:ascii="Arial" w:hAnsi="Arial" w:cs="Arial"/>
          <w:sz w:val="24"/>
          <w:szCs w:val="24"/>
        </w:rPr>
      </w:pPr>
    </w:p>
    <w:p w14:paraId="25510AF6" w14:textId="77777777" w:rsidR="00EA2913" w:rsidRPr="001A2BBF" w:rsidRDefault="00EA2913" w:rsidP="00EA2913">
      <w:pPr>
        <w:rPr>
          <w:rFonts w:ascii="Arial" w:hAnsi="Arial" w:cs="Arial"/>
          <w:sz w:val="24"/>
          <w:szCs w:val="24"/>
        </w:rPr>
      </w:pPr>
    </w:p>
    <w:p w14:paraId="4053E214" w14:textId="77777777" w:rsidR="00EA2913" w:rsidRDefault="00EA2913" w:rsidP="00EA2913">
      <w:pPr>
        <w:rPr>
          <w:rFonts w:ascii="Arial" w:hAnsi="Arial" w:cs="Arial"/>
          <w:sz w:val="24"/>
          <w:szCs w:val="24"/>
        </w:rPr>
      </w:pPr>
    </w:p>
    <w:p w14:paraId="6D14FE44" w14:textId="77777777" w:rsidR="00EA2913" w:rsidRPr="001A2BBF" w:rsidRDefault="00EA2913" w:rsidP="00EA2913">
      <w:pPr>
        <w:rPr>
          <w:rFonts w:ascii="Arial" w:hAnsi="Arial" w:cs="Arial"/>
          <w:sz w:val="24"/>
          <w:szCs w:val="24"/>
        </w:rPr>
      </w:pPr>
    </w:p>
    <w:p w14:paraId="596B7136" w14:textId="77777777" w:rsidR="00EA2913" w:rsidRDefault="00EA2913" w:rsidP="00EA2913">
      <w:pPr>
        <w:rPr>
          <w:rFonts w:ascii="Arial" w:hAnsi="Arial" w:cs="Arial"/>
          <w:sz w:val="24"/>
          <w:szCs w:val="24"/>
        </w:rPr>
      </w:pPr>
    </w:p>
    <w:p w14:paraId="09E2FDDC" w14:textId="77777777" w:rsidR="00EA2913" w:rsidRDefault="00EA2913" w:rsidP="00EA2913">
      <w:pPr>
        <w:rPr>
          <w:rFonts w:ascii="Arial" w:hAnsi="Arial" w:cs="Arial"/>
          <w:sz w:val="24"/>
          <w:szCs w:val="24"/>
        </w:rPr>
      </w:pPr>
    </w:p>
    <w:p w14:paraId="6431A135" w14:textId="77777777" w:rsidR="00EA2913" w:rsidRPr="00160A2D" w:rsidRDefault="00EA2913" w:rsidP="00EA2913">
      <w:pPr>
        <w:jc w:val="center"/>
        <w:rPr>
          <w:rFonts w:ascii="Arial" w:hAnsi="Arial" w:cs="Arial"/>
          <w:b/>
          <w:sz w:val="24"/>
          <w:szCs w:val="24"/>
        </w:rPr>
      </w:pPr>
      <w:r w:rsidRPr="00160A2D">
        <w:rPr>
          <w:rFonts w:ascii="Arial" w:hAnsi="Arial" w:cs="Arial"/>
          <w:b/>
          <w:sz w:val="24"/>
          <w:szCs w:val="24"/>
        </w:rPr>
        <w:t>PRODUCED BY NORTHAMPTONSHIRE FIRE AND RESCUE SERVICE (NFRS)</w:t>
      </w:r>
    </w:p>
    <w:p w14:paraId="5F02689C" w14:textId="77777777" w:rsidR="00EA2913" w:rsidRDefault="00EA2913" w:rsidP="00EA2913">
      <w:pPr>
        <w:rPr>
          <w:rFonts w:ascii="Arial" w:hAnsi="Arial" w:cs="Arial"/>
          <w:sz w:val="24"/>
          <w:szCs w:val="24"/>
        </w:rPr>
      </w:pPr>
    </w:p>
    <w:sdt>
      <w:sdtPr>
        <w:rPr>
          <w:rFonts w:ascii="Calibri" w:eastAsia="Calibri" w:hAnsi="Calibri" w:cs="Times New Roman"/>
          <w:b w:val="0"/>
          <w:bCs w:val="0"/>
          <w:color w:val="auto"/>
          <w:sz w:val="22"/>
          <w:szCs w:val="22"/>
          <w:lang w:val="en-GB" w:eastAsia="en-US"/>
        </w:rPr>
        <w:id w:val="1395625654"/>
        <w:docPartObj>
          <w:docPartGallery w:val="Table of Contents"/>
          <w:docPartUnique/>
        </w:docPartObj>
      </w:sdtPr>
      <w:sdtEndPr>
        <w:rPr>
          <w:rFonts w:asciiTheme="minorHAnsi" w:eastAsiaTheme="minorHAnsi" w:hAnsiTheme="minorHAnsi" w:cstheme="minorBidi"/>
          <w:noProof/>
        </w:rPr>
      </w:sdtEndPr>
      <w:sdtContent>
        <w:p w14:paraId="53206444" w14:textId="490B4D01" w:rsidR="00EA2913" w:rsidRPr="00EA2913" w:rsidRDefault="00EA2913" w:rsidP="00EA2913">
          <w:pPr>
            <w:pStyle w:val="TOCHeading"/>
            <w:rPr>
              <w:rFonts w:ascii="Arial" w:hAnsi="Arial" w:cs="Arial"/>
              <w:b w:val="0"/>
              <w:bCs w:val="0"/>
              <w:sz w:val="24"/>
              <w:szCs w:val="24"/>
              <w:u w:val="single"/>
            </w:rPr>
          </w:pPr>
          <w:r w:rsidRPr="00EA2913">
            <w:rPr>
              <w:rFonts w:ascii="Arial" w:eastAsia="Calibri" w:hAnsi="Arial" w:cs="Arial"/>
              <w:b w:val="0"/>
              <w:bCs w:val="0"/>
              <w:color w:val="auto"/>
              <w:sz w:val="24"/>
              <w:szCs w:val="24"/>
              <w:u w:val="single"/>
              <w:lang w:val="en-GB" w:eastAsia="en-US"/>
            </w:rPr>
            <w:t>T</w:t>
          </w:r>
          <w:proofErr w:type="spellStart"/>
          <w:r w:rsidRPr="00EA2913">
            <w:rPr>
              <w:rFonts w:ascii="Arial" w:hAnsi="Arial" w:cs="Arial"/>
              <w:b w:val="0"/>
              <w:bCs w:val="0"/>
              <w:color w:val="auto"/>
              <w:sz w:val="24"/>
              <w:szCs w:val="24"/>
              <w:u w:val="single"/>
            </w:rPr>
            <w:t>able</w:t>
          </w:r>
          <w:proofErr w:type="spellEnd"/>
          <w:r w:rsidRPr="00EA2913">
            <w:rPr>
              <w:rFonts w:ascii="Arial" w:hAnsi="Arial" w:cs="Arial"/>
              <w:b w:val="0"/>
              <w:bCs w:val="0"/>
              <w:color w:val="auto"/>
              <w:sz w:val="24"/>
              <w:szCs w:val="24"/>
              <w:u w:val="single"/>
            </w:rPr>
            <w:t xml:space="preserve"> of Contents</w:t>
          </w:r>
        </w:p>
        <w:p w14:paraId="1CB35C26" w14:textId="77777777" w:rsidR="00EA2913" w:rsidRPr="00B17DFE" w:rsidRDefault="00EA2913" w:rsidP="00EA2913">
          <w:pPr>
            <w:rPr>
              <w:lang w:val="en-US" w:eastAsia="ja-JP"/>
            </w:rPr>
          </w:pPr>
        </w:p>
        <w:p w14:paraId="640C6C2B" w14:textId="35D6258B" w:rsidR="00EA2913" w:rsidRPr="00EA2913" w:rsidRDefault="00EA2913">
          <w:pPr>
            <w:pStyle w:val="TOC1"/>
            <w:rPr>
              <w:rFonts w:ascii="Arial" w:eastAsiaTheme="minorEastAsia" w:hAnsi="Arial" w:cs="Arial"/>
              <w:noProof/>
              <w:sz w:val="24"/>
              <w:szCs w:val="24"/>
              <w:lang w:eastAsia="en-GB"/>
            </w:rPr>
          </w:pPr>
          <w:r w:rsidRPr="00B17DFE">
            <w:fldChar w:fldCharType="begin"/>
          </w:r>
          <w:r w:rsidRPr="00B17DFE">
            <w:instrText xml:space="preserve"> TOC \o "1-3" \h \z \u </w:instrText>
          </w:r>
          <w:r w:rsidRPr="00B17DFE">
            <w:fldChar w:fldCharType="separate"/>
          </w:r>
          <w:hyperlink w:anchor="_Toc120300910" w:history="1">
            <w:r w:rsidRPr="00EA2913">
              <w:rPr>
                <w:rStyle w:val="Hyperlink"/>
                <w:rFonts w:ascii="Arial" w:hAnsi="Arial" w:cs="Arial"/>
                <w:noProof/>
                <w:sz w:val="24"/>
                <w:szCs w:val="24"/>
              </w:rPr>
              <w:t xml:space="preserve">1 </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Introduction and scope</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_Toc120300910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3</w:t>
            </w:r>
            <w:r w:rsidRPr="00EA2913">
              <w:rPr>
                <w:rFonts w:ascii="Arial" w:hAnsi="Arial" w:cs="Arial"/>
                <w:noProof/>
                <w:webHidden/>
                <w:sz w:val="24"/>
                <w:szCs w:val="24"/>
              </w:rPr>
              <w:fldChar w:fldCharType="end"/>
            </w:r>
          </w:hyperlink>
        </w:p>
        <w:p w14:paraId="4B9E8849" w14:textId="6AF40ED0" w:rsidR="00EA2913" w:rsidRPr="00EA2913" w:rsidRDefault="00EA2913">
          <w:pPr>
            <w:pStyle w:val="TOC1"/>
            <w:rPr>
              <w:rFonts w:ascii="Arial" w:eastAsiaTheme="minorEastAsia" w:hAnsi="Arial" w:cs="Arial"/>
              <w:noProof/>
              <w:sz w:val="24"/>
              <w:szCs w:val="24"/>
              <w:lang w:eastAsia="en-GB"/>
            </w:rPr>
          </w:pPr>
          <w:hyperlink w:anchor="_Toc120300911" w:history="1">
            <w:r w:rsidRPr="00EA2913">
              <w:rPr>
                <w:rStyle w:val="Hyperlink"/>
                <w:rFonts w:ascii="Arial" w:hAnsi="Arial" w:cs="Arial"/>
                <w:noProof/>
                <w:sz w:val="24"/>
                <w:szCs w:val="24"/>
              </w:rPr>
              <w:t xml:space="preserve">2 </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Access and facilities for the Fire Service</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_Toc120300911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3</w:t>
            </w:r>
            <w:r w:rsidRPr="00EA2913">
              <w:rPr>
                <w:rFonts w:ascii="Arial" w:hAnsi="Arial" w:cs="Arial"/>
                <w:noProof/>
                <w:webHidden/>
                <w:sz w:val="24"/>
                <w:szCs w:val="24"/>
              </w:rPr>
              <w:fldChar w:fldCharType="end"/>
            </w:r>
          </w:hyperlink>
        </w:p>
        <w:p w14:paraId="1BDF2A1E" w14:textId="4E6AE633" w:rsidR="00EA2913" w:rsidRPr="00EA2913" w:rsidRDefault="00EA2913">
          <w:pPr>
            <w:pStyle w:val="TOC1"/>
            <w:rPr>
              <w:rFonts w:ascii="Arial" w:eastAsiaTheme="minorEastAsia" w:hAnsi="Arial" w:cs="Arial"/>
              <w:noProof/>
              <w:sz w:val="24"/>
              <w:szCs w:val="24"/>
              <w:lang w:eastAsia="en-GB"/>
            </w:rPr>
          </w:pPr>
          <w:hyperlink w:anchor="_Toc120300912" w:history="1">
            <w:r w:rsidRPr="00EA2913">
              <w:rPr>
                <w:rStyle w:val="Hyperlink"/>
                <w:rFonts w:ascii="Arial" w:hAnsi="Arial" w:cs="Arial"/>
                <w:noProof/>
                <w:sz w:val="24"/>
                <w:szCs w:val="24"/>
              </w:rPr>
              <w:t>3</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Water supplies for firefighting</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_Toc120300912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5</w:t>
            </w:r>
            <w:r w:rsidRPr="00EA2913">
              <w:rPr>
                <w:rFonts w:ascii="Arial" w:hAnsi="Arial" w:cs="Arial"/>
                <w:noProof/>
                <w:webHidden/>
                <w:sz w:val="24"/>
                <w:szCs w:val="24"/>
              </w:rPr>
              <w:fldChar w:fldCharType="end"/>
            </w:r>
          </w:hyperlink>
        </w:p>
        <w:p w14:paraId="5B5F9351" w14:textId="4A8C3282" w:rsidR="00EA2913" w:rsidRPr="00EA2913" w:rsidRDefault="00EA2913">
          <w:pPr>
            <w:pStyle w:val="TOC1"/>
            <w:rPr>
              <w:rFonts w:ascii="Arial" w:eastAsiaTheme="minorEastAsia" w:hAnsi="Arial" w:cs="Arial"/>
              <w:noProof/>
              <w:sz w:val="24"/>
              <w:szCs w:val="24"/>
              <w:lang w:eastAsia="en-GB"/>
            </w:rPr>
          </w:pPr>
          <w:hyperlink w:anchor="_Toc120300913" w:history="1">
            <w:r w:rsidRPr="00EA2913">
              <w:rPr>
                <w:rStyle w:val="Hyperlink"/>
                <w:rFonts w:ascii="Arial" w:hAnsi="Arial" w:cs="Arial"/>
                <w:noProof/>
                <w:spacing w:val="-3"/>
                <w:sz w:val="24"/>
                <w:szCs w:val="24"/>
              </w:rPr>
              <w:t xml:space="preserve">4 </w:t>
            </w:r>
            <w:r w:rsidRPr="00EA2913">
              <w:rPr>
                <w:rFonts w:ascii="Arial" w:eastAsiaTheme="minorEastAsia" w:hAnsi="Arial" w:cs="Arial"/>
                <w:noProof/>
                <w:sz w:val="24"/>
                <w:szCs w:val="24"/>
                <w:lang w:eastAsia="en-GB"/>
              </w:rPr>
              <w:tab/>
            </w:r>
            <w:r w:rsidRPr="00EA2913">
              <w:rPr>
                <w:rStyle w:val="Hyperlink"/>
                <w:rFonts w:ascii="Arial" w:hAnsi="Arial" w:cs="Arial"/>
                <w:noProof/>
                <w:spacing w:val="-5"/>
                <w:sz w:val="24"/>
                <w:szCs w:val="24"/>
              </w:rPr>
              <w:t xml:space="preserve">Regulatory Reform </w:t>
            </w:r>
            <w:r w:rsidRPr="00EA2913">
              <w:rPr>
                <w:rStyle w:val="Hyperlink"/>
                <w:rFonts w:ascii="Arial" w:hAnsi="Arial" w:cs="Arial"/>
                <w:noProof/>
                <w:spacing w:val="-4"/>
                <w:sz w:val="24"/>
                <w:szCs w:val="24"/>
              </w:rPr>
              <w:t xml:space="preserve">(Fire </w:t>
            </w:r>
            <w:r w:rsidRPr="00EA2913">
              <w:rPr>
                <w:rStyle w:val="Hyperlink"/>
                <w:rFonts w:ascii="Arial" w:hAnsi="Arial" w:cs="Arial"/>
                <w:noProof/>
                <w:spacing w:val="-6"/>
                <w:sz w:val="24"/>
                <w:szCs w:val="24"/>
              </w:rPr>
              <w:t xml:space="preserve">Safety) </w:t>
            </w:r>
            <w:r w:rsidRPr="00EA2913">
              <w:rPr>
                <w:rStyle w:val="Hyperlink"/>
                <w:rFonts w:ascii="Arial" w:hAnsi="Arial" w:cs="Arial"/>
                <w:noProof/>
                <w:spacing w:val="-4"/>
                <w:sz w:val="24"/>
                <w:szCs w:val="24"/>
              </w:rPr>
              <w:t xml:space="preserve">Order </w:t>
            </w:r>
            <w:r w:rsidRPr="00EA2913">
              <w:rPr>
                <w:rStyle w:val="Hyperlink"/>
                <w:rFonts w:ascii="Arial" w:hAnsi="Arial" w:cs="Arial"/>
                <w:noProof/>
                <w:spacing w:val="-6"/>
                <w:sz w:val="24"/>
                <w:szCs w:val="24"/>
              </w:rPr>
              <w:t>2005</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_Toc120300913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7</w:t>
            </w:r>
            <w:r w:rsidRPr="00EA2913">
              <w:rPr>
                <w:rFonts w:ascii="Arial" w:hAnsi="Arial" w:cs="Arial"/>
                <w:noProof/>
                <w:webHidden/>
                <w:sz w:val="24"/>
                <w:szCs w:val="24"/>
              </w:rPr>
              <w:fldChar w:fldCharType="end"/>
            </w:r>
          </w:hyperlink>
        </w:p>
        <w:p w14:paraId="7CA38322" w14:textId="27B17C96" w:rsidR="00EA2913" w:rsidRPr="00EA2913" w:rsidRDefault="00EA2913">
          <w:pPr>
            <w:pStyle w:val="TOC1"/>
            <w:rPr>
              <w:rFonts w:ascii="Arial" w:eastAsiaTheme="minorEastAsia" w:hAnsi="Arial" w:cs="Arial"/>
              <w:noProof/>
              <w:sz w:val="24"/>
              <w:szCs w:val="24"/>
              <w:lang w:eastAsia="en-GB"/>
            </w:rPr>
          </w:pPr>
          <w:hyperlink w:anchor="_Toc120300914" w:history="1">
            <w:r w:rsidRPr="00EA2913">
              <w:rPr>
                <w:rStyle w:val="Hyperlink"/>
                <w:rFonts w:ascii="Arial" w:hAnsi="Arial" w:cs="Arial"/>
                <w:noProof/>
                <w:sz w:val="24"/>
                <w:szCs w:val="24"/>
              </w:rPr>
              <w:t>5</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Goodwill advice</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_Toc120300914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8</w:t>
            </w:r>
            <w:r w:rsidRPr="00EA2913">
              <w:rPr>
                <w:rFonts w:ascii="Arial" w:hAnsi="Arial" w:cs="Arial"/>
                <w:noProof/>
                <w:webHidden/>
                <w:sz w:val="24"/>
                <w:szCs w:val="24"/>
              </w:rPr>
              <w:fldChar w:fldCharType="end"/>
            </w:r>
          </w:hyperlink>
        </w:p>
        <w:p w14:paraId="27EAA118" w14:textId="68E131D3" w:rsidR="00EA2913" w:rsidRPr="00EA2913" w:rsidRDefault="00EA2913">
          <w:pPr>
            <w:pStyle w:val="TOC1"/>
            <w:rPr>
              <w:rFonts w:ascii="Arial" w:eastAsiaTheme="minorEastAsia" w:hAnsi="Arial" w:cs="Arial"/>
              <w:noProof/>
              <w:sz w:val="24"/>
              <w:szCs w:val="24"/>
              <w:lang w:eastAsia="en-GB"/>
            </w:rPr>
          </w:pPr>
          <w:hyperlink w:anchor="_Toc120300915" w:history="1">
            <w:r w:rsidRPr="00EA2913">
              <w:rPr>
                <w:rStyle w:val="Hyperlink"/>
                <w:rFonts w:ascii="Arial" w:hAnsi="Arial" w:cs="Arial"/>
                <w:noProof/>
                <w:sz w:val="24"/>
                <w:szCs w:val="24"/>
              </w:rPr>
              <w:t>6</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Planning out crime in Northamptonshire</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_Toc120300915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10</w:t>
            </w:r>
            <w:r w:rsidRPr="00EA2913">
              <w:rPr>
                <w:rFonts w:ascii="Arial" w:hAnsi="Arial" w:cs="Arial"/>
                <w:noProof/>
                <w:webHidden/>
                <w:sz w:val="24"/>
                <w:szCs w:val="24"/>
              </w:rPr>
              <w:fldChar w:fldCharType="end"/>
            </w:r>
          </w:hyperlink>
        </w:p>
        <w:p w14:paraId="6F32E55D" w14:textId="00938CB3" w:rsidR="00EA2913" w:rsidRPr="00EA2913" w:rsidRDefault="00EA2913">
          <w:pPr>
            <w:pStyle w:val="TOC1"/>
            <w:rPr>
              <w:rFonts w:ascii="Arial" w:eastAsiaTheme="minorEastAsia" w:hAnsi="Arial" w:cs="Arial"/>
              <w:noProof/>
              <w:sz w:val="24"/>
              <w:szCs w:val="24"/>
              <w:lang w:eastAsia="en-GB"/>
            </w:rPr>
          </w:pPr>
          <w:hyperlink w:anchor="_Toc120300916" w:history="1">
            <w:r w:rsidRPr="00EA2913">
              <w:rPr>
                <w:rStyle w:val="Hyperlink"/>
                <w:rFonts w:ascii="Arial" w:hAnsi="Arial" w:cs="Arial"/>
                <w:noProof/>
                <w:sz w:val="24"/>
                <w:szCs w:val="24"/>
              </w:rPr>
              <w:t xml:space="preserve">7 </w:t>
            </w:r>
            <w:r w:rsidRPr="00EA2913">
              <w:rPr>
                <w:rFonts w:ascii="Arial" w:eastAsiaTheme="minorEastAsia" w:hAnsi="Arial" w:cs="Arial"/>
                <w:noProof/>
                <w:sz w:val="24"/>
                <w:szCs w:val="24"/>
                <w:lang w:eastAsia="en-GB"/>
              </w:rPr>
              <w:tab/>
            </w:r>
            <w:r w:rsidRPr="00EA2913">
              <w:rPr>
                <w:rStyle w:val="Hyperlink"/>
                <w:rFonts w:ascii="Arial" w:hAnsi="Arial" w:cs="Arial"/>
                <w:noProof/>
                <w:sz w:val="24"/>
                <w:szCs w:val="24"/>
              </w:rPr>
              <w:t>Final thoughts</w:t>
            </w:r>
            <w:r w:rsidRPr="00EA2913">
              <w:rPr>
                <w:rFonts w:ascii="Arial" w:hAnsi="Arial" w:cs="Arial"/>
                <w:noProof/>
                <w:webHidden/>
                <w:sz w:val="24"/>
                <w:szCs w:val="24"/>
              </w:rPr>
              <w:tab/>
            </w:r>
            <w:r w:rsidRPr="00EA2913">
              <w:rPr>
                <w:rFonts w:ascii="Arial" w:hAnsi="Arial" w:cs="Arial"/>
                <w:noProof/>
                <w:webHidden/>
                <w:sz w:val="24"/>
                <w:szCs w:val="24"/>
              </w:rPr>
              <w:fldChar w:fldCharType="begin"/>
            </w:r>
            <w:r w:rsidRPr="00EA2913">
              <w:rPr>
                <w:rFonts w:ascii="Arial" w:hAnsi="Arial" w:cs="Arial"/>
                <w:noProof/>
                <w:webHidden/>
                <w:sz w:val="24"/>
                <w:szCs w:val="24"/>
              </w:rPr>
              <w:instrText xml:space="preserve"> PAGEREF _Toc120300916 \h </w:instrText>
            </w:r>
            <w:r w:rsidRPr="00EA2913">
              <w:rPr>
                <w:rFonts w:ascii="Arial" w:hAnsi="Arial" w:cs="Arial"/>
                <w:noProof/>
                <w:webHidden/>
                <w:sz w:val="24"/>
                <w:szCs w:val="24"/>
              </w:rPr>
            </w:r>
            <w:r w:rsidRPr="00EA2913">
              <w:rPr>
                <w:rFonts w:ascii="Arial" w:hAnsi="Arial" w:cs="Arial"/>
                <w:noProof/>
                <w:webHidden/>
                <w:sz w:val="24"/>
                <w:szCs w:val="24"/>
              </w:rPr>
              <w:fldChar w:fldCharType="separate"/>
            </w:r>
            <w:r w:rsidRPr="00EA2913">
              <w:rPr>
                <w:rFonts w:ascii="Arial" w:hAnsi="Arial" w:cs="Arial"/>
                <w:noProof/>
                <w:webHidden/>
                <w:sz w:val="24"/>
                <w:szCs w:val="24"/>
              </w:rPr>
              <w:t>11</w:t>
            </w:r>
            <w:r w:rsidRPr="00EA2913">
              <w:rPr>
                <w:rFonts w:ascii="Arial" w:hAnsi="Arial" w:cs="Arial"/>
                <w:noProof/>
                <w:webHidden/>
                <w:sz w:val="24"/>
                <w:szCs w:val="24"/>
              </w:rPr>
              <w:fldChar w:fldCharType="end"/>
            </w:r>
          </w:hyperlink>
        </w:p>
        <w:p w14:paraId="7A54C84F" w14:textId="0E962436" w:rsidR="00EA2913" w:rsidRDefault="00EA2913" w:rsidP="00EA2913">
          <w:pPr>
            <w:spacing w:line="360" w:lineRule="auto"/>
            <w:jc w:val="both"/>
            <w:rPr>
              <w:b/>
              <w:bCs/>
              <w:noProof/>
            </w:rPr>
          </w:pPr>
          <w:r w:rsidRPr="00B17DFE">
            <w:rPr>
              <w:rFonts w:ascii="Arial" w:hAnsi="Arial" w:cs="Arial"/>
              <w:b/>
              <w:bCs/>
              <w:noProof/>
              <w:sz w:val="24"/>
              <w:szCs w:val="24"/>
            </w:rPr>
            <w:fldChar w:fldCharType="end"/>
          </w:r>
        </w:p>
      </w:sdtContent>
    </w:sdt>
    <w:p w14:paraId="21957756" w14:textId="77777777" w:rsidR="00EA2913" w:rsidRDefault="00EA2913" w:rsidP="00EA2913">
      <w:pPr>
        <w:spacing w:after="0" w:line="240" w:lineRule="auto"/>
        <w:rPr>
          <w:b/>
          <w:bCs/>
          <w:noProof/>
        </w:rPr>
      </w:pPr>
      <w:r>
        <w:rPr>
          <w:b/>
          <w:bCs/>
          <w:noProof/>
        </w:rPr>
        <w:br w:type="page"/>
      </w:r>
    </w:p>
    <w:p w14:paraId="427CB408" w14:textId="77777777" w:rsidR="00EA2913" w:rsidRPr="001A2BBF" w:rsidRDefault="00EA2913" w:rsidP="00EA2913">
      <w:pPr>
        <w:pStyle w:val="Heading1"/>
        <w:tabs>
          <w:tab w:val="left" w:pos="567"/>
          <w:tab w:val="left" w:pos="1747"/>
        </w:tabs>
        <w:spacing w:before="70"/>
        <w:ind w:left="0" w:firstLine="0"/>
      </w:pPr>
      <w:bookmarkStart w:id="1" w:name="_Toc120300910"/>
      <w:r>
        <w:t xml:space="preserve">1 </w:t>
      </w:r>
      <w:r>
        <w:tab/>
      </w:r>
      <w:r w:rsidRPr="001A2BBF">
        <w:t>I</w:t>
      </w:r>
      <w:r>
        <w:t>ntroduction and scope</w:t>
      </w:r>
      <w:bookmarkEnd w:id="1"/>
    </w:p>
    <w:p w14:paraId="45135D90" w14:textId="77777777" w:rsidR="00EA2913" w:rsidRPr="008A2E7D" w:rsidRDefault="00EA2913" w:rsidP="00EA2913">
      <w:pPr>
        <w:pStyle w:val="BodyText"/>
        <w:spacing w:before="3"/>
        <w:rPr>
          <w:b/>
          <w:sz w:val="22"/>
          <w:szCs w:val="22"/>
        </w:rPr>
      </w:pPr>
    </w:p>
    <w:p w14:paraId="12F9422B" w14:textId="77777777" w:rsidR="00EA2913" w:rsidRPr="00EA2913" w:rsidRDefault="00EA2913" w:rsidP="00EA2913">
      <w:pPr>
        <w:pStyle w:val="BodyText"/>
        <w:ind w:right="3"/>
      </w:pPr>
      <w:r w:rsidRPr="00EA2913">
        <w:t>This document has been produced by NFRS to provide information, advice and guidance to developers and support Local Planning Authorities (LPAs) on issues relating to fire safety at the development control stage when designing new residential and commercial development</w:t>
      </w:r>
      <w:r w:rsidRPr="00EA2913">
        <w:rPr>
          <w:spacing w:val="-9"/>
        </w:rPr>
        <w:t xml:space="preserve"> </w:t>
      </w:r>
      <w:r w:rsidRPr="00EA2913">
        <w:t>schemes.</w:t>
      </w:r>
    </w:p>
    <w:p w14:paraId="7F6C31D3" w14:textId="77777777" w:rsidR="00EA2913" w:rsidRPr="00EA2913" w:rsidRDefault="00EA2913" w:rsidP="00EA2913">
      <w:pPr>
        <w:pStyle w:val="BodyText"/>
        <w:ind w:right="3"/>
      </w:pPr>
    </w:p>
    <w:p w14:paraId="74C0736B" w14:textId="77777777" w:rsidR="00EA2913" w:rsidRPr="00EA2913" w:rsidRDefault="00EA2913" w:rsidP="00EA2913">
      <w:pPr>
        <w:pStyle w:val="BodyText"/>
        <w:ind w:right="3"/>
      </w:pPr>
      <w:r w:rsidRPr="00EA2913">
        <w:t>When a planning application is submitted to the local Planning Department the Fire Service are consulted and where relevant, invited to make comment on the appropriate fire safety requirements for the application.</w:t>
      </w:r>
    </w:p>
    <w:p w14:paraId="1618D52C" w14:textId="77777777" w:rsidR="00EA2913" w:rsidRPr="00EA2913" w:rsidRDefault="00EA2913" w:rsidP="00EA2913">
      <w:pPr>
        <w:pStyle w:val="Heading2"/>
        <w:spacing w:before="0" w:line="240" w:lineRule="auto"/>
        <w:ind w:right="3"/>
        <w:rPr>
          <w:rFonts w:ascii="Arial" w:hAnsi="Arial" w:cs="Arial"/>
          <w:b w:val="0"/>
          <w:color w:val="auto"/>
          <w:sz w:val="24"/>
          <w:szCs w:val="24"/>
        </w:rPr>
      </w:pPr>
    </w:p>
    <w:p w14:paraId="51B6B1DB" w14:textId="77777777" w:rsidR="00EA2913" w:rsidRPr="00EA2913" w:rsidRDefault="00EA2913" w:rsidP="00EA2913">
      <w:pPr>
        <w:spacing w:after="0" w:line="240" w:lineRule="auto"/>
        <w:rPr>
          <w:rFonts w:ascii="Arial" w:hAnsi="Arial" w:cs="Arial"/>
          <w:b/>
          <w:sz w:val="24"/>
          <w:szCs w:val="24"/>
        </w:rPr>
      </w:pPr>
      <w:r w:rsidRPr="00EA2913">
        <w:rPr>
          <w:rFonts w:ascii="Arial" w:hAnsi="Arial" w:cs="Arial"/>
          <w:sz w:val="24"/>
          <w:szCs w:val="24"/>
        </w:rPr>
        <w:t>It is recognised that some of the information and guidance detailed within this document are not classed as material planning considerations as they are controlled through other legislation such as the Building Regulations, or support guidance provided by other consultees, for example Northamptonshire County Council’s (NCC’s) Highways department.</w:t>
      </w:r>
    </w:p>
    <w:p w14:paraId="68D1F33A" w14:textId="77777777" w:rsidR="00EA2913" w:rsidRPr="00EA2913" w:rsidRDefault="00EA2913" w:rsidP="00EA2913">
      <w:pPr>
        <w:spacing w:after="0" w:line="240" w:lineRule="auto"/>
        <w:ind w:right="3"/>
        <w:rPr>
          <w:rFonts w:ascii="Arial" w:hAnsi="Arial" w:cs="Arial"/>
          <w:sz w:val="24"/>
          <w:szCs w:val="24"/>
        </w:rPr>
      </w:pPr>
    </w:p>
    <w:p w14:paraId="596CDBA6" w14:textId="77777777" w:rsidR="00EA2913" w:rsidRPr="00EA2913" w:rsidRDefault="00EA2913" w:rsidP="00EA2913">
      <w:pPr>
        <w:spacing w:after="0" w:line="240" w:lineRule="auto"/>
        <w:ind w:right="3"/>
        <w:rPr>
          <w:rFonts w:ascii="Arial" w:hAnsi="Arial" w:cs="Arial"/>
          <w:sz w:val="24"/>
          <w:szCs w:val="24"/>
        </w:rPr>
      </w:pPr>
      <w:r w:rsidRPr="00EA2913">
        <w:rPr>
          <w:rFonts w:ascii="Arial" w:hAnsi="Arial" w:cs="Arial"/>
          <w:sz w:val="24"/>
          <w:szCs w:val="24"/>
        </w:rPr>
        <w:t>However, we would recommend and encourage that where information is not able to be considered as a material planning consideration the information/guidance contained within is still considered by developers as advice/information and implemented within development schemes as appropriate.</w:t>
      </w:r>
    </w:p>
    <w:p w14:paraId="40335881" w14:textId="77777777" w:rsidR="00EA2913" w:rsidRPr="00EA2913" w:rsidRDefault="00EA2913" w:rsidP="00EA2913">
      <w:pPr>
        <w:spacing w:after="0" w:line="240" w:lineRule="auto"/>
        <w:rPr>
          <w:rFonts w:ascii="Arial" w:hAnsi="Arial" w:cs="Arial"/>
          <w:sz w:val="24"/>
          <w:szCs w:val="24"/>
        </w:rPr>
      </w:pPr>
    </w:p>
    <w:p w14:paraId="0CD7279B" w14:textId="77777777" w:rsidR="00EA2913" w:rsidRPr="00EA2913" w:rsidRDefault="00EA2913" w:rsidP="00EA2913">
      <w:pPr>
        <w:spacing w:after="0" w:line="240" w:lineRule="auto"/>
        <w:rPr>
          <w:rFonts w:ascii="Arial" w:hAnsi="Arial" w:cs="Arial"/>
          <w:sz w:val="24"/>
          <w:szCs w:val="24"/>
        </w:rPr>
      </w:pPr>
      <w:r w:rsidRPr="00EA2913">
        <w:rPr>
          <w:rFonts w:ascii="Arial" w:hAnsi="Arial" w:cs="Arial"/>
          <w:sz w:val="24"/>
          <w:szCs w:val="24"/>
        </w:rPr>
        <w:t>Dependent upon the type and size of the project our advice will concentrate on four key factors:</w:t>
      </w:r>
    </w:p>
    <w:p w14:paraId="35171783" w14:textId="77777777" w:rsidR="00EA2913" w:rsidRPr="00EA2913" w:rsidRDefault="00EA2913" w:rsidP="00EA2913">
      <w:pPr>
        <w:pStyle w:val="ListParagraph"/>
        <w:numPr>
          <w:ilvl w:val="0"/>
          <w:numId w:val="23"/>
        </w:numPr>
        <w:spacing w:after="0" w:line="240" w:lineRule="auto"/>
        <w:rPr>
          <w:rFonts w:ascii="Arial" w:hAnsi="Arial" w:cs="Arial"/>
          <w:b/>
          <w:sz w:val="24"/>
          <w:szCs w:val="24"/>
        </w:rPr>
      </w:pPr>
      <w:r w:rsidRPr="00EA2913">
        <w:rPr>
          <w:rFonts w:ascii="Arial" w:hAnsi="Arial" w:cs="Arial"/>
          <w:sz w:val="24"/>
          <w:szCs w:val="24"/>
        </w:rPr>
        <w:t>Access and Facilities for the Fire Service</w:t>
      </w:r>
    </w:p>
    <w:p w14:paraId="51EDCAE4" w14:textId="77777777" w:rsidR="00EA2913" w:rsidRPr="00EA2913" w:rsidRDefault="00EA2913" w:rsidP="00EA2913">
      <w:pPr>
        <w:pStyle w:val="ListParagraph"/>
        <w:numPr>
          <w:ilvl w:val="0"/>
          <w:numId w:val="23"/>
        </w:numPr>
        <w:spacing w:after="0" w:line="240" w:lineRule="auto"/>
        <w:rPr>
          <w:rFonts w:ascii="Arial" w:hAnsi="Arial" w:cs="Arial"/>
          <w:b/>
          <w:sz w:val="24"/>
          <w:szCs w:val="24"/>
        </w:rPr>
      </w:pPr>
      <w:r w:rsidRPr="00EA2913">
        <w:rPr>
          <w:rFonts w:ascii="Arial" w:hAnsi="Arial" w:cs="Arial"/>
          <w:sz w:val="24"/>
          <w:szCs w:val="24"/>
        </w:rPr>
        <w:t>Water Supplies for</w:t>
      </w:r>
      <w:r w:rsidRPr="00EA2913">
        <w:rPr>
          <w:rFonts w:ascii="Arial" w:hAnsi="Arial" w:cs="Arial"/>
          <w:spacing w:val="-9"/>
          <w:sz w:val="24"/>
          <w:szCs w:val="24"/>
        </w:rPr>
        <w:t xml:space="preserve"> </w:t>
      </w:r>
      <w:r w:rsidRPr="00EA2913">
        <w:rPr>
          <w:rFonts w:ascii="Arial" w:hAnsi="Arial" w:cs="Arial"/>
          <w:sz w:val="24"/>
          <w:szCs w:val="24"/>
        </w:rPr>
        <w:t>Firefighting</w:t>
      </w:r>
    </w:p>
    <w:p w14:paraId="2A8D5F8D" w14:textId="77777777" w:rsidR="00EA2913" w:rsidRPr="00EA2913" w:rsidRDefault="00EA2913" w:rsidP="00EA2913">
      <w:pPr>
        <w:pStyle w:val="ListParagraph"/>
        <w:numPr>
          <w:ilvl w:val="0"/>
          <w:numId w:val="23"/>
        </w:numPr>
        <w:spacing w:after="0" w:line="240" w:lineRule="auto"/>
        <w:rPr>
          <w:rFonts w:ascii="Arial" w:hAnsi="Arial" w:cs="Arial"/>
          <w:sz w:val="24"/>
          <w:szCs w:val="24"/>
        </w:rPr>
      </w:pPr>
      <w:r w:rsidRPr="00EA2913">
        <w:rPr>
          <w:rFonts w:ascii="Arial" w:hAnsi="Arial" w:cs="Arial"/>
          <w:sz w:val="24"/>
          <w:szCs w:val="24"/>
        </w:rPr>
        <w:t>Regulatory Reform (Fire Safety Order)</w:t>
      </w:r>
      <w:r w:rsidRPr="00EA2913">
        <w:rPr>
          <w:rFonts w:ascii="Arial" w:hAnsi="Arial" w:cs="Arial"/>
          <w:spacing w:val="-1"/>
          <w:sz w:val="24"/>
          <w:szCs w:val="24"/>
        </w:rPr>
        <w:t xml:space="preserve"> </w:t>
      </w:r>
      <w:r w:rsidRPr="00EA2913">
        <w:rPr>
          <w:rFonts w:ascii="Arial" w:hAnsi="Arial" w:cs="Arial"/>
          <w:sz w:val="24"/>
          <w:szCs w:val="24"/>
        </w:rPr>
        <w:t>2005</w:t>
      </w:r>
    </w:p>
    <w:p w14:paraId="0C976C15" w14:textId="77777777" w:rsidR="00EA2913" w:rsidRPr="00EA2913" w:rsidRDefault="00EA2913" w:rsidP="00EA2913">
      <w:pPr>
        <w:pStyle w:val="ListParagraph"/>
        <w:numPr>
          <w:ilvl w:val="0"/>
          <w:numId w:val="23"/>
        </w:numPr>
        <w:spacing w:after="0" w:line="240" w:lineRule="auto"/>
        <w:rPr>
          <w:rFonts w:ascii="Arial" w:hAnsi="Arial" w:cs="Arial"/>
          <w:sz w:val="24"/>
          <w:szCs w:val="24"/>
        </w:rPr>
      </w:pPr>
      <w:r w:rsidRPr="00EA2913">
        <w:rPr>
          <w:rFonts w:ascii="Arial" w:hAnsi="Arial" w:cs="Arial"/>
          <w:sz w:val="24"/>
          <w:szCs w:val="24"/>
        </w:rPr>
        <w:t>Goodwill Advice (including housing</w:t>
      </w:r>
      <w:r w:rsidRPr="00EA2913">
        <w:rPr>
          <w:rFonts w:ascii="Arial" w:hAnsi="Arial" w:cs="Arial"/>
          <w:spacing w:val="-10"/>
          <w:sz w:val="24"/>
          <w:szCs w:val="24"/>
        </w:rPr>
        <w:t xml:space="preserve"> </w:t>
      </w:r>
      <w:r w:rsidRPr="00EA2913">
        <w:rPr>
          <w:rFonts w:ascii="Arial" w:hAnsi="Arial" w:cs="Arial"/>
          <w:sz w:val="24"/>
          <w:szCs w:val="24"/>
        </w:rPr>
        <w:t xml:space="preserve">developments) </w:t>
      </w:r>
    </w:p>
    <w:p w14:paraId="281A1C86" w14:textId="77777777" w:rsidR="00EA2913" w:rsidRPr="00E57E9D" w:rsidRDefault="00EA2913" w:rsidP="00EA2913">
      <w:pPr>
        <w:pStyle w:val="ListParagraph"/>
        <w:tabs>
          <w:tab w:val="left" w:pos="426"/>
        </w:tabs>
        <w:spacing w:before="80"/>
        <w:ind w:left="284"/>
      </w:pPr>
    </w:p>
    <w:p w14:paraId="0CC511AE" w14:textId="77777777" w:rsidR="00EA2913" w:rsidRPr="001A2BBF" w:rsidRDefault="00EA2913" w:rsidP="00EA2913">
      <w:pPr>
        <w:pStyle w:val="Heading1"/>
        <w:ind w:left="567" w:hanging="567"/>
      </w:pPr>
      <w:bookmarkStart w:id="2" w:name="_Toc120300911"/>
      <w:r>
        <w:t>2</w:t>
      </w:r>
      <w:r w:rsidRPr="001A2BBF">
        <w:t xml:space="preserve"> </w:t>
      </w:r>
      <w:r w:rsidRPr="001A2BBF">
        <w:tab/>
        <w:t xml:space="preserve">Access and </w:t>
      </w:r>
      <w:r>
        <w:t>f</w:t>
      </w:r>
      <w:r w:rsidRPr="001A2BBF">
        <w:t>acilities for the Fire Service</w:t>
      </w:r>
      <w:bookmarkEnd w:id="2"/>
    </w:p>
    <w:p w14:paraId="7F44013F" w14:textId="77777777" w:rsidR="00EA2913" w:rsidRDefault="00EA2913" w:rsidP="00EA2913">
      <w:pPr>
        <w:pStyle w:val="BodyText"/>
        <w:ind w:right="3"/>
        <w:jc w:val="both"/>
        <w:rPr>
          <w:color w:val="231F20"/>
        </w:rPr>
      </w:pPr>
    </w:p>
    <w:p w14:paraId="6EF0C133" w14:textId="77777777" w:rsidR="00EA2913" w:rsidRPr="00F26697" w:rsidRDefault="00EA2913" w:rsidP="00EA2913">
      <w:pPr>
        <w:pStyle w:val="BodyText"/>
        <w:ind w:right="3"/>
      </w:pPr>
      <w:r>
        <w:rPr>
          <w:color w:val="231F20"/>
        </w:rPr>
        <w:t>I</w:t>
      </w:r>
      <w:r w:rsidRPr="00E57E9D">
        <w:rPr>
          <w:color w:val="231F20"/>
        </w:rPr>
        <w:t xml:space="preserve">f the application involves the construction of a </w:t>
      </w:r>
      <w:proofErr w:type="gramStart"/>
      <w:r w:rsidRPr="00E57E9D">
        <w:rPr>
          <w:color w:val="231F20"/>
        </w:rPr>
        <w:t>building</w:t>
      </w:r>
      <w:proofErr w:type="gramEnd"/>
      <w:r w:rsidRPr="00E57E9D">
        <w:rPr>
          <w:color w:val="231F20"/>
        </w:rPr>
        <w:t xml:space="preserve"> you will be required to provide reasonable facilities for the Fire Service. </w:t>
      </w:r>
      <w:r>
        <w:rPr>
          <w:color w:val="231F20"/>
        </w:rPr>
        <w:t xml:space="preserve"> </w:t>
      </w:r>
      <w:r w:rsidRPr="00E57E9D">
        <w:rPr>
          <w:color w:val="231F20"/>
        </w:rPr>
        <w:t xml:space="preserve">In most circumstances this will mean providing vehicular access for fire appliances. </w:t>
      </w:r>
      <w:r>
        <w:rPr>
          <w:color w:val="231F20"/>
        </w:rPr>
        <w:t xml:space="preserve"> </w:t>
      </w:r>
      <w:r w:rsidRPr="00E57E9D">
        <w:rPr>
          <w:color w:val="231F20"/>
        </w:rPr>
        <w:t>It is important to remember that failure to do so may prevent the applicant from obtaining a completion certificate under the Building Regulations</w:t>
      </w:r>
      <w:r>
        <w:rPr>
          <w:color w:val="231F20"/>
        </w:rPr>
        <w:t>.</w:t>
      </w:r>
    </w:p>
    <w:p w14:paraId="2530B059" w14:textId="77777777" w:rsidR="00EA2913" w:rsidRDefault="00EA2913" w:rsidP="00EA2913">
      <w:pPr>
        <w:pStyle w:val="BodyText"/>
        <w:ind w:right="3"/>
        <w:rPr>
          <w:b/>
          <w:color w:val="231F20"/>
          <w:u w:val="single"/>
        </w:rPr>
      </w:pPr>
    </w:p>
    <w:p w14:paraId="57EA12AF" w14:textId="77777777" w:rsidR="00EA2913" w:rsidRPr="00B17DFE" w:rsidRDefault="00EA2913" w:rsidP="00EA2913">
      <w:pPr>
        <w:spacing w:after="0" w:line="240" w:lineRule="auto"/>
        <w:rPr>
          <w:rFonts w:ascii="Arial" w:hAnsi="Arial" w:cs="Arial"/>
          <w:b/>
          <w:sz w:val="24"/>
          <w:szCs w:val="24"/>
          <w:u w:val="single"/>
        </w:rPr>
      </w:pPr>
      <w:r w:rsidRPr="00B17DFE">
        <w:rPr>
          <w:rFonts w:ascii="Arial" w:hAnsi="Arial" w:cs="Arial"/>
          <w:b/>
          <w:sz w:val="24"/>
          <w:szCs w:val="24"/>
          <w:u w:val="single"/>
        </w:rPr>
        <w:t>Vehicle access - domestic dwellings</w:t>
      </w:r>
    </w:p>
    <w:p w14:paraId="49DBA0EF" w14:textId="77777777" w:rsidR="00EA2913" w:rsidRDefault="00EA2913" w:rsidP="00EA2913">
      <w:pPr>
        <w:pStyle w:val="BodyText"/>
        <w:ind w:right="3"/>
      </w:pPr>
    </w:p>
    <w:p w14:paraId="09B9D71B" w14:textId="77777777" w:rsidR="00EA2913" w:rsidRPr="00F26697" w:rsidRDefault="00EA2913" w:rsidP="00EA2913">
      <w:pPr>
        <w:pStyle w:val="BodyText"/>
        <w:ind w:right="3"/>
        <w:rPr>
          <w:b/>
          <w:color w:val="231F20"/>
        </w:rPr>
      </w:pPr>
      <w:r w:rsidRPr="00E518F1">
        <w:t xml:space="preserve">There should be vehicle access for a pump appliance to </w:t>
      </w:r>
      <w:r w:rsidRPr="00F26697">
        <w:rPr>
          <w:b/>
        </w:rPr>
        <w:t>within 45m of all points within the dwelling house.</w:t>
      </w:r>
    </w:p>
    <w:p w14:paraId="397DD7F6" w14:textId="77777777" w:rsidR="00EA2913" w:rsidRDefault="00EA2913" w:rsidP="00EA2913">
      <w:pPr>
        <w:autoSpaceDE w:val="0"/>
        <w:autoSpaceDN w:val="0"/>
        <w:adjustRightInd w:val="0"/>
        <w:spacing w:after="0" w:line="240" w:lineRule="auto"/>
        <w:rPr>
          <w:rFonts w:ascii="Arial" w:hAnsi="Arial" w:cs="Arial"/>
          <w:sz w:val="24"/>
          <w:szCs w:val="24"/>
        </w:rPr>
      </w:pPr>
    </w:p>
    <w:p w14:paraId="2BD2D834" w14:textId="77777777" w:rsidR="00EA2913" w:rsidRDefault="00EA2913" w:rsidP="00EA2913">
      <w:pPr>
        <w:autoSpaceDE w:val="0"/>
        <w:autoSpaceDN w:val="0"/>
        <w:adjustRightInd w:val="0"/>
        <w:spacing w:after="0" w:line="240" w:lineRule="auto"/>
        <w:rPr>
          <w:rFonts w:ascii="Arial" w:hAnsi="Arial" w:cs="Arial"/>
          <w:sz w:val="24"/>
          <w:szCs w:val="24"/>
        </w:rPr>
      </w:pPr>
      <w:r w:rsidRPr="00E518F1">
        <w:rPr>
          <w:rFonts w:ascii="Arial" w:hAnsi="Arial" w:cs="Arial"/>
          <w:sz w:val="24"/>
          <w:szCs w:val="24"/>
        </w:rPr>
        <w:t>Every elevation to which vehicle access is</w:t>
      </w:r>
      <w:r>
        <w:rPr>
          <w:rFonts w:ascii="Arial" w:hAnsi="Arial" w:cs="Arial"/>
          <w:b/>
          <w:bCs/>
          <w:sz w:val="24"/>
          <w:szCs w:val="24"/>
        </w:rPr>
        <w:t xml:space="preserve"> </w:t>
      </w:r>
      <w:r w:rsidRPr="00E518F1">
        <w:rPr>
          <w:rFonts w:ascii="Arial" w:hAnsi="Arial" w:cs="Arial"/>
          <w:sz w:val="24"/>
          <w:szCs w:val="24"/>
        </w:rPr>
        <w:t>provided in accordance with</w:t>
      </w:r>
      <w:r>
        <w:rPr>
          <w:rFonts w:ascii="Arial" w:hAnsi="Arial" w:cs="Arial"/>
          <w:sz w:val="24"/>
          <w:szCs w:val="24"/>
        </w:rPr>
        <w:t xml:space="preserve"> the above</w:t>
      </w:r>
      <w:r w:rsidRPr="00E518F1">
        <w:rPr>
          <w:rFonts w:ascii="Arial" w:hAnsi="Arial" w:cs="Arial"/>
          <w:sz w:val="24"/>
          <w:szCs w:val="24"/>
        </w:rPr>
        <w:t xml:space="preserve"> paragraph should have a suitable door(s), not less than 750mm wide, giving access to the interior of the building.</w:t>
      </w:r>
    </w:p>
    <w:p w14:paraId="52BD0294" w14:textId="77777777" w:rsidR="00EA2913" w:rsidRDefault="00EA2913" w:rsidP="00EA2913">
      <w:pPr>
        <w:autoSpaceDE w:val="0"/>
        <w:autoSpaceDN w:val="0"/>
        <w:adjustRightInd w:val="0"/>
        <w:spacing w:after="0" w:line="240" w:lineRule="auto"/>
        <w:rPr>
          <w:rFonts w:ascii="Arial" w:hAnsi="Arial" w:cs="Arial"/>
          <w:color w:val="000000"/>
          <w:sz w:val="24"/>
          <w:szCs w:val="24"/>
        </w:rPr>
      </w:pPr>
    </w:p>
    <w:p w14:paraId="3818D0BE" w14:textId="77777777" w:rsidR="00EA2913" w:rsidRPr="00F26697" w:rsidRDefault="00EA2913" w:rsidP="00EA2913">
      <w:pPr>
        <w:autoSpaceDE w:val="0"/>
        <w:autoSpaceDN w:val="0"/>
        <w:adjustRightInd w:val="0"/>
        <w:spacing w:after="0" w:line="240" w:lineRule="auto"/>
        <w:rPr>
          <w:rFonts w:ascii="Arial" w:hAnsi="Arial" w:cs="Arial"/>
          <w:color w:val="000000"/>
          <w:sz w:val="24"/>
          <w:szCs w:val="24"/>
        </w:rPr>
      </w:pPr>
      <w:r w:rsidRPr="00F26697">
        <w:rPr>
          <w:rFonts w:ascii="Arial" w:hAnsi="Arial" w:cs="Arial"/>
          <w:color w:val="000000"/>
          <w:sz w:val="24"/>
          <w:szCs w:val="24"/>
        </w:rPr>
        <w:t>A vehicle access route may be a road</w:t>
      </w:r>
      <w:r>
        <w:rPr>
          <w:rFonts w:ascii="Arial" w:hAnsi="Arial" w:cs="Arial"/>
          <w:color w:val="000000"/>
          <w:sz w:val="24"/>
          <w:szCs w:val="24"/>
        </w:rPr>
        <w:t xml:space="preserve"> </w:t>
      </w:r>
      <w:r w:rsidRPr="00F26697">
        <w:rPr>
          <w:rFonts w:ascii="Arial" w:hAnsi="Arial" w:cs="Arial"/>
          <w:color w:val="000000"/>
          <w:sz w:val="24"/>
          <w:szCs w:val="24"/>
        </w:rPr>
        <w:t>or other route which, including any inspection</w:t>
      </w:r>
      <w:r>
        <w:rPr>
          <w:rFonts w:ascii="Arial" w:hAnsi="Arial" w:cs="Arial"/>
          <w:color w:val="000000"/>
          <w:sz w:val="24"/>
          <w:szCs w:val="24"/>
        </w:rPr>
        <w:t xml:space="preserve"> </w:t>
      </w:r>
      <w:r w:rsidRPr="00F26697">
        <w:rPr>
          <w:rFonts w:ascii="Arial" w:hAnsi="Arial" w:cs="Arial"/>
          <w:color w:val="000000"/>
          <w:sz w:val="24"/>
          <w:szCs w:val="24"/>
        </w:rPr>
        <w:t>covers and the like, meets the standards in</w:t>
      </w:r>
      <w:r>
        <w:rPr>
          <w:rFonts w:ascii="Arial" w:hAnsi="Arial" w:cs="Arial"/>
          <w:color w:val="000000"/>
          <w:sz w:val="24"/>
          <w:szCs w:val="24"/>
        </w:rPr>
        <w:t xml:space="preserve"> </w:t>
      </w:r>
      <w:hyperlink w:anchor="Table1" w:history="1">
        <w:r w:rsidRPr="00A712F8">
          <w:rPr>
            <w:rStyle w:val="Hyperlink"/>
            <w:rFonts w:ascii="Arial" w:hAnsi="Arial" w:cs="Arial"/>
            <w:sz w:val="24"/>
            <w:szCs w:val="24"/>
          </w:rPr>
          <w:t>Tables 1</w:t>
        </w:r>
      </w:hyperlink>
      <w:r w:rsidRPr="00A712F8">
        <w:rPr>
          <w:rFonts w:ascii="Arial" w:hAnsi="Arial" w:cs="Arial"/>
          <w:color w:val="000000"/>
          <w:sz w:val="24"/>
          <w:szCs w:val="24"/>
        </w:rPr>
        <w:t xml:space="preserve"> and </w:t>
      </w:r>
      <w:hyperlink w:anchor="Table2" w:history="1">
        <w:r w:rsidRPr="00A712F8">
          <w:rPr>
            <w:rStyle w:val="Hyperlink"/>
            <w:rFonts w:ascii="Arial" w:hAnsi="Arial" w:cs="Arial"/>
            <w:sz w:val="24"/>
            <w:szCs w:val="24"/>
          </w:rPr>
          <w:t>2</w:t>
        </w:r>
      </w:hyperlink>
      <w:r w:rsidRPr="00A712F8">
        <w:rPr>
          <w:rFonts w:ascii="Arial" w:hAnsi="Arial" w:cs="Arial"/>
          <w:color w:val="000000"/>
          <w:sz w:val="24"/>
          <w:szCs w:val="24"/>
        </w:rPr>
        <w:t xml:space="preserve"> below.</w:t>
      </w:r>
      <w:r w:rsidRPr="00F26697">
        <w:rPr>
          <w:rFonts w:ascii="Arial" w:hAnsi="Arial" w:cs="Arial"/>
          <w:color w:val="000000"/>
          <w:sz w:val="24"/>
          <w:szCs w:val="24"/>
        </w:rPr>
        <w:t xml:space="preserve"> </w:t>
      </w:r>
    </w:p>
    <w:p w14:paraId="2B0CCEDC" w14:textId="77777777" w:rsidR="00EA2913" w:rsidRDefault="00EA2913" w:rsidP="00EA2913">
      <w:pPr>
        <w:autoSpaceDE w:val="0"/>
        <w:autoSpaceDN w:val="0"/>
        <w:adjustRightInd w:val="0"/>
        <w:spacing w:after="0" w:line="240" w:lineRule="auto"/>
        <w:rPr>
          <w:rFonts w:ascii="Arial" w:hAnsi="Arial" w:cs="Arial"/>
          <w:color w:val="000000"/>
          <w:sz w:val="24"/>
          <w:szCs w:val="24"/>
        </w:rPr>
      </w:pPr>
    </w:p>
    <w:p w14:paraId="25688C7D" w14:textId="77777777" w:rsidR="00EA2913" w:rsidRPr="00F26697" w:rsidRDefault="00EA2913" w:rsidP="00EA2913">
      <w:pPr>
        <w:autoSpaceDE w:val="0"/>
        <w:autoSpaceDN w:val="0"/>
        <w:adjustRightInd w:val="0"/>
        <w:spacing w:after="0" w:line="240" w:lineRule="auto"/>
        <w:rPr>
          <w:rFonts w:ascii="Arial" w:hAnsi="Arial" w:cs="Arial"/>
          <w:color w:val="000000"/>
          <w:sz w:val="24"/>
          <w:szCs w:val="24"/>
        </w:rPr>
      </w:pPr>
      <w:r w:rsidRPr="00F26697">
        <w:rPr>
          <w:rFonts w:ascii="Arial" w:hAnsi="Arial" w:cs="Arial"/>
          <w:color w:val="000000"/>
          <w:sz w:val="24"/>
          <w:szCs w:val="24"/>
        </w:rPr>
        <w:t xml:space="preserve">Turning facilities should be provided in any </w:t>
      </w:r>
      <w:proofErr w:type="gramStart"/>
      <w:r w:rsidRPr="00F26697">
        <w:rPr>
          <w:rFonts w:ascii="Arial" w:hAnsi="Arial" w:cs="Arial"/>
          <w:color w:val="000000"/>
          <w:sz w:val="24"/>
          <w:szCs w:val="24"/>
        </w:rPr>
        <w:t>dead end</w:t>
      </w:r>
      <w:proofErr w:type="gramEnd"/>
      <w:r w:rsidRPr="00F26697">
        <w:rPr>
          <w:rFonts w:ascii="Arial" w:hAnsi="Arial" w:cs="Arial"/>
          <w:color w:val="000000"/>
          <w:sz w:val="24"/>
          <w:szCs w:val="24"/>
        </w:rPr>
        <w:t xml:space="preserve"> access route that is more than</w:t>
      </w:r>
      <w:r>
        <w:rPr>
          <w:rFonts w:ascii="Arial" w:hAnsi="Arial" w:cs="Arial"/>
          <w:color w:val="000000"/>
          <w:sz w:val="24"/>
          <w:szCs w:val="24"/>
        </w:rPr>
        <w:t xml:space="preserve"> </w:t>
      </w:r>
      <w:r w:rsidRPr="00F26697">
        <w:rPr>
          <w:rFonts w:ascii="Arial" w:hAnsi="Arial" w:cs="Arial"/>
          <w:color w:val="000000"/>
          <w:sz w:val="24"/>
          <w:szCs w:val="24"/>
        </w:rPr>
        <w:t xml:space="preserve">20m </w:t>
      </w:r>
      <w:r>
        <w:rPr>
          <w:rFonts w:ascii="Arial" w:hAnsi="Arial" w:cs="Arial"/>
          <w:color w:val="000000"/>
          <w:sz w:val="24"/>
          <w:szCs w:val="24"/>
        </w:rPr>
        <w:t>in length.</w:t>
      </w:r>
      <w:r w:rsidRPr="00F26697">
        <w:rPr>
          <w:rFonts w:ascii="Arial" w:hAnsi="Arial" w:cs="Arial"/>
          <w:color w:val="000000"/>
          <w:sz w:val="24"/>
          <w:szCs w:val="24"/>
        </w:rPr>
        <w:t xml:space="preserve"> </w:t>
      </w:r>
      <w:r>
        <w:rPr>
          <w:rFonts w:ascii="Arial" w:hAnsi="Arial" w:cs="Arial"/>
          <w:color w:val="000000"/>
          <w:sz w:val="24"/>
          <w:szCs w:val="24"/>
        </w:rPr>
        <w:t xml:space="preserve"> </w:t>
      </w:r>
      <w:r w:rsidRPr="00F26697">
        <w:rPr>
          <w:rFonts w:ascii="Arial" w:hAnsi="Arial" w:cs="Arial"/>
          <w:color w:val="000000"/>
          <w:sz w:val="24"/>
          <w:szCs w:val="24"/>
        </w:rPr>
        <w:t xml:space="preserve">This can be by a </w:t>
      </w:r>
      <w:r>
        <w:rPr>
          <w:rFonts w:ascii="Arial" w:hAnsi="Arial" w:cs="Arial"/>
          <w:color w:val="000000"/>
          <w:sz w:val="24"/>
          <w:szCs w:val="24"/>
        </w:rPr>
        <w:t>hammerhead or turning circle.  Private driveways are not an acceptable alternative.</w:t>
      </w:r>
    </w:p>
    <w:p w14:paraId="36E26496" w14:textId="77777777" w:rsidR="00EA2913" w:rsidRDefault="00EA2913" w:rsidP="00EA2913">
      <w:pPr>
        <w:ind w:right="-613"/>
      </w:pPr>
      <w:r>
        <w:rPr>
          <w:noProof/>
          <w:lang w:eastAsia="en-GB"/>
        </w:rPr>
        <mc:AlternateContent>
          <mc:Choice Requires="wps">
            <w:drawing>
              <wp:anchor distT="0" distB="0" distL="114300" distR="114300" simplePos="0" relativeHeight="251665408" behindDoc="0" locked="0" layoutInCell="1" allowOverlap="1" wp14:anchorId="322DD27F" wp14:editId="5FD3281F">
                <wp:simplePos x="0" y="0"/>
                <wp:positionH relativeFrom="column">
                  <wp:posOffset>46355</wp:posOffset>
                </wp:positionH>
                <wp:positionV relativeFrom="paragraph">
                  <wp:posOffset>145415</wp:posOffset>
                </wp:positionV>
                <wp:extent cx="2371725" cy="1280160"/>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71725" cy="1280160"/>
                        </a:xfrm>
                        <a:prstGeom prst="rect">
                          <a:avLst/>
                        </a:prstGeom>
                        <a:noFill/>
                        <a:ln>
                          <a:noFill/>
                        </a:ln>
                        <a:effectLst/>
                      </wps:spPr>
                      <wps:txbx>
                        <w:txbxContent>
                          <w:p w14:paraId="1FB9CCF0" w14:textId="77777777" w:rsidR="00EA2913" w:rsidRPr="001A2BBF" w:rsidRDefault="00EA2913" w:rsidP="00EA2913">
                            <w:pPr>
                              <w:spacing w:after="0" w:line="240" w:lineRule="auto"/>
                              <w:rPr>
                                <w:rFonts w:ascii="Arial" w:hAnsi="Arial" w:cs="Arial"/>
                                <w:b/>
                                <w:noProof/>
                              </w:rPr>
                            </w:pPr>
                            <w:r w:rsidRPr="001A2BBF">
                              <w:rPr>
                                <w:rFonts w:ascii="Arial" w:hAnsi="Arial" w:cs="Arial"/>
                                <w:b/>
                                <w:noProof/>
                              </w:rPr>
                              <w:t>N.B When taking into consideration the Firefighter travel distance , measure the 45m back from the furthest point of the dwelling before deciding the finishing point of the road or other suitable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DD27F" id="_x0000_t202" coordsize="21600,21600" o:spt="202" path="m,l,21600r21600,l21600,xe">
                <v:stroke joinstyle="miter"/>
                <v:path gradientshapeok="t" o:connecttype="rect"/>
              </v:shapetype>
              <v:shape id="Text Box 15" o:spid="_x0000_s1026" type="#_x0000_t202" alt="&quot;&quot;" style="position:absolute;margin-left:3.65pt;margin-top:11.45pt;width:186.75pt;height:10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" filled="f" stroked="f">
                <v:textbox>
                  <w:txbxContent>
                    <w:p w14:paraId="1FB9CCF0" w14:textId="77777777" w:rsidR="00EA2913" w:rsidRPr="001A2BBF" w:rsidRDefault="00EA2913" w:rsidP="00EA2913">
                      <w:pPr>
                        <w:spacing w:after="0" w:line="240" w:lineRule="auto"/>
                        <w:rPr>
                          <w:rFonts w:ascii="Arial" w:hAnsi="Arial" w:cs="Arial"/>
                          <w:b/>
                          <w:noProof/>
                        </w:rPr>
                      </w:pPr>
                      <w:r w:rsidRPr="001A2BBF">
                        <w:rPr>
                          <w:rFonts w:ascii="Arial" w:hAnsi="Arial" w:cs="Arial"/>
                          <w:b/>
                          <w:noProof/>
                        </w:rPr>
                        <w:t>N.B When taking into consideration the Firefighter travel distance , measure the 45m back from the furthest point of the dwelling before deciding the finishing point of the road or other suitable surface.</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A0E3D89" wp14:editId="0410D12E">
                <wp:simplePos x="0" y="0"/>
                <wp:positionH relativeFrom="column">
                  <wp:posOffset>3716352</wp:posOffset>
                </wp:positionH>
                <wp:positionV relativeFrom="paragraph">
                  <wp:posOffset>11430</wp:posOffset>
                </wp:positionV>
                <wp:extent cx="571500" cy="60960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1500" cy="609600"/>
                        </a:xfrm>
                        <a:prstGeom prst="rect">
                          <a:avLst/>
                        </a:prstGeom>
                        <a:noFill/>
                        <a:ln>
                          <a:noFill/>
                        </a:ln>
                        <a:effectLst/>
                      </wps:spPr>
                      <wps:txbx>
                        <w:txbxContent>
                          <w:p w14:paraId="7FE5FE66"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3D89" id="Text Box 8" o:spid="_x0000_s1027" type="#_x0000_t202" alt="&quot;&quot;" style="position:absolute;margin-left:292.65pt;margin-top:.9pt;width:4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" filled="f" stroked="f">
                <v:textbox>
                  <w:txbxContent>
                    <w:p w14:paraId="7FE5FE66"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en-GB"/>
        </w:rPr>
        <w:drawing>
          <wp:anchor distT="0" distB="0" distL="114300" distR="114300" simplePos="0" relativeHeight="251679744" behindDoc="1" locked="0" layoutInCell="1" allowOverlap="1" wp14:anchorId="64408718" wp14:editId="63C7B9AB">
            <wp:simplePos x="0" y="0"/>
            <wp:positionH relativeFrom="column">
              <wp:posOffset>2590800</wp:posOffset>
            </wp:positionH>
            <wp:positionV relativeFrom="paragraph">
              <wp:posOffset>-393065</wp:posOffset>
            </wp:positionV>
            <wp:extent cx="3619500" cy="3267075"/>
            <wp:effectExtent l="0" t="0" r="0" b="9525"/>
            <wp:wrapTight wrapText="bothSides">
              <wp:wrapPolygon edited="0">
                <wp:start x="0" y="0"/>
                <wp:lineTo x="0" y="21537"/>
                <wp:lineTo x="21486" y="21537"/>
                <wp:lineTo x="21486"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0" cy="326707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GB"/>
        </w:rPr>
        <w:t xml:space="preserve"> </w:t>
      </w:r>
    </w:p>
    <w:p w14:paraId="2639ABC8" w14:textId="77777777" w:rsidR="00EA2913" w:rsidRDefault="00EA2913" w:rsidP="00EA2913"/>
    <w:p w14:paraId="0D7FD09B"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66432" behindDoc="0" locked="0" layoutInCell="1" allowOverlap="1" wp14:anchorId="779B633E" wp14:editId="002AC644">
                <wp:simplePos x="0" y="0"/>
                <wp:positionH relativeFrom="column">
                  <wp:posOffset>4896623</wp:posOffset>
                </wp:positionH>
                <wp:positionV relativeFrom="paragraph">
                  <wp:posOffset>129981</wp:posOffset>
                </wp:positionV>
                <wp:extent cx="450850" cy="590550"/>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0850" cy="590550"/>
                        </a:xfrm>
                        <a:prstGeom prst="rect">
                          <a:avLst/>
                        </a:prstGeom>
                        <a:noFill/>
                        <a:ln>
                          <a:noFill/>
                        </a:ln>
                        <a:effectLst/>
                      </wps:spPr>
                      <wps:txbx>
                        <w:txbxContent>
                          <w:p w14:paraId="5EA46772"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B633E" id="Text Box 16" o:spid="_x0000_s1028" type="#_x0000_t202" alt="&quot;&quot;" style="position:absolute;left:0;text-align:left;margin-left:385.55pt;margin-top:10.25pt;width:35.5pt;height:46.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" filled="f" stroked="f">
                <v:textbox>
                  <w:txbxContent>
                    <w:p w14:paraId="5EA46772"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F01F225" wp14:editId="736B1DE9">
                <wp:simplePos x="0" y="0"/>
                <wp:positionH relativeFrom="column">
                  <wp:posOffset>3520440</wp:posOffset>
                </wp:positionH>
                <wp:positionV relativeFrom="paragraph">
                  <wp:posOffset>133350</wp:posOffset>
                </wp:positionV>
                <wp:extent cx="294640" cy="961390"/>
                <wp:effectExtent l="76200" t="38100" r="29210" b="1016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94640" cy="9613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61C4998" id="_x0000_t32" coordsize="21600,21600" o:spt="32" o:oned="t" path="m,l21600,21600e" filled="f">
                <v:path arrowok="t" fillok="f" o:connecttype="none"/>
                <o:lock v:ext="edit" shapetype="t"/>
              </v:shapetype>
              <v:shape id="Straight Arrow Connector 22" o:spid="_x0000_s1026" type="#_x0000_t32" alt="&quot;&quot;" style="position:absolute;margin-left:277.2pt;margin-top:10.5pt;width:23.2pt;height:75.7pt;flip:x 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" strokecolor="red" strokeweight="3pt">
                <v:stroke endarrow="open"/>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1EE49223" wp14:editId="6F675A5E">
                <wp:simplePos x="0" y="0"/>
                <wp:positionH relativeFrom="column">
                  <wp:posOffset>3526155</wp:posOffset>
                </wp:positionH>
                <wp:positionV relativeFrom="paragraph">
                  <wp:posOffset>34290</wp:posOffset>
                </wp:positionV>
                <wp:extent cx="895350" cy="104775"/>
                <wp:effectExtent l="19050" t="114300" r="0" b="66675"/>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95350" cy="1047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F2F91" id="Straight Arrow Connector 23" o:spid="_x0000_s1026" type="#_x0000_t32" alt="&quot;&quot;" style="position:absolute;margin-left:277.65pt;margin-top:2.7pt;width:70.5pt;height:8.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" strokecolor="red" strokeweight="3pt">
                <v:stroke endarrow="open"/>
              </v:shape>
            </w:pict>
          </mc:Fallback>
        </mc:AlternateContent>
      </w:r>
    </w:p>
    <w:p w14:paraId="7B727F94" w14:textId="77777777" w:rsidR="00EA2913" w:rsidRDefault="00EA2913" w:rsidP="00EA2913">
      <w:pPr>
        <w:pStyle w:val="BodyText"/>
        <w:ind w:right="3"/>
        <w:jc w:val="both"/>
        <w:rPr>
          <w:b/>
          <w:color w:val="231F20"/>
          <w:u w:val="single"/>
        </w:rPr>
      </w:pPr>
    </w:p>
    <w:p w14:paraId="72955696" w14:textId="77777777" w:rsidR="00EA2913" w:rsidRDefault="00EA2913" w:rsidP="00EA2913">
      <w:pPr>
        <w:pStyle w:val="BodyText"/>
        <w:ind w:right="3"/>
        <w:jc w:val="both"/>
        <w:rPr>
          <w:b/>
          <w:color w:val="231F20"/>
          <w:u w:val="single"/>
        </w:rPr>
      </w:pPr>
    </w:p>
    <w:p w14:paraId="6627A237"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72576" behindDoc="0" locked="0" layoutInCell="1" allowOverlap="1" wp14:anchorId="0B9480A8" wp14:editId="6B02C98C">
                <wp:simplePos x="0" y="0"/>
                <wp:positionH relativeFrom="column">
                  <wp:posOffset>5112703</wp:posOffset>
                </wp:positionH>
                <wp:positionV relativeFrom="paragraph">
                  <wp:posOffset>77787</wp:posOffset>
                </wp:positionV>
                <wp:extent cx="6350" cy="337820"/>
                <wp:effectExtent l="133350" t="38100" r="69850" b="508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50" cy="3378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68A46" id="Straight Arrow Connector 25" o:spid="_x0000_s1026" type="#_x0000_t32" alt="&quot;&quot;" style="position:absolute;margin-left:402.6pt;margin-top:6.1pt;width:.5pt;height:26.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" strokecolor="red" strokeweight="3pt">
                <v:stroke endarrow="open"/>
              </v:shape>
            </w:pict>
          </mc:Fallback>
        </mc:AlternateContent>
      </w:r>
    </w:p>
    <w:p w14:paraId="1986FD36" w14:textId="77777777" w:rsidR="00EA2913" w:rsidRDefault="00EA2913" w:rsidP="00EA2913">
      <w:pPr>
        <w:pStyle w:val="BodyText"/>
        <w:ind w:right="3"/>
        <w:jc w:val="both"/>
        <w:rPr>
          <w:b/>
          <w:color w:val="231F20"/>
          <w:u w:val="single"/>
        </w:rPr>
      </w:pPr>
      <w:r>
        <w:rPr>
          <w:noProof/>
          <w:lang w:val="en-GB" w:eastAsia="en-GB"/>
        </w:rPr>
        <w:drawing>
          <wp:anchor distT="0" distB="0" distL="114300" distR="114300" simplePos="0" relativeHeight="251678720" behindDoc="1" locked="0" layoutInCell="1" allowOverlap="1" wp14:anchorId="4F77E134" wp14:editId="6E2A53D6">
            <wp:simplePos x="0" y="0"/>
            <wp:positionH relativeFrom="column">
              <wp:posOffset>340995</wp:posOffset>
            </wp:positionH>
            <wp:positionV relativeFrom="paragraph">
              <wp:posOffset>135890</wp:posOffset>
            </wp:positionV>
            <wp:extent cx="1812290" cy="1443355"/>
            <wp:effectExtent l="0" t="0" r="0" b="4445"/>
            <wp:wrapTight wrapText="bothSides">
              <wp:wrapPolygon edited="0">
                <wp:start x="0" y="0"/>
                <wp:lineTo x="0" y="21381"/>
                <wp:lineTo x="21343" y="21381"/>
                <wp:lineTo x="21343" y="0"/>
                <wp:lineTo x="0"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2290" cy="1443355"/>
                    </a:xfrm>
                    <a:prstGeom prst="rect">
                      <a:avLst/>
                    </a:prstGeom>
                  </pic:spPr>
                </pic:pic>
              </a:graphicData>
            </a:graphic>
            <wp14:sizeRelH relativeFrom="page">
              <wp14:pctWidth>0</wp14:pctWidth>
            </wp14:sizeRelH>
            <wp14:sizeRelV relativeFrom="page">
              <wp14:pctHeight>0</wp14:pctHeight>
            </wp14:sizeRelV>
          </wp:anchor>
        </w:drawing>
      </w:r>
    </w:p>
    <w:p w14:paraId="6AACC34D"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73600" behindDoc="0" locked="0" layoutInCell="1" allowOverlap="1" wp14:anchorId="46657E4E" wp14:editId="64FAF45F">
                <wp:simplePos x="0" y="0"/>
                <wp:positionH relativeFrom="column">
                  <wp:posOffset>3505200</wp:posOffset>
                </wp:positionH>
                <wp:positionV relativeFrom="paragraph">
                  <wp:posOffset>149225</wp:posOffset>
                </wp:positionV>
                <wp:extent cx="189865" cy="727710"/>
                <wp:effectExtent l="95250" t="38100" r="19685" b="15240"/>
                <wp:wrapNone/>
                <wp:docPr id="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9865" cy="72771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82EBC" id="Straight Arrow Connector 7" o:spid="_x0000_s1026" type="#_x0000_t32" alt="&quot;&quot;" style="position:absolute;margin-left:276pt;margin-top:11.75pt;width:14.95pt;height:57.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" strokecolor="red" strokeweight="3pt">
                <v:stroke endarrow="ope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4D71BD0B" wp14:editId="0A7DCBBD">
                <wp:simplePos x="0" y="0"/>
                <wp:positionH relativeFrom="column">
                  <wp:posOffset>3505200</wp:posOffset>
                </wp:positionH>
                <wp:positionV relativeFrom="paragraph">
                  <wp:posOffset>67310</wp:posOffset>
                </wp:positionV>
                <wp:extent cx="295275" cy="152400"/>
                <wp:effectExtent l="19050" t="19050" r="66675" b="57150"/>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5275" cy="1524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68872" id="Straight Arrow Connector 20" o:spid="_x0000_s1026" type="#_x0000_t32" alt="&quot;&quot;" style="position:absolute;margin-left:276pt;margin-top:5.3pt;width:23.25pt;height: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" strokecolor="red" strokeweight="3pt">
                <v:stroke endarrow="open"/>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631B2924" wp14:editId="16FDC25E">
                <wp:simplePos x="0" y="0"/>
                <wp:positionH relativeFrom="column">
                  <wp:posOffset>3799205</wp:posOffset>
                </wp:positionH>
                <wp:positionV relativeFrom="paragraph">
                  <wp:posOffset>64770</wp:posOffset>
                </wp:positionV>
                <wp:extent cx="1323975" cy="152400"/>
                <wp:effectExtent l="19050" t="114300" r="0" b="19050"/>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23975" cy="1524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F75CE54" id="Straight Arrow Connector 21" o:spid="_x0000_s1026" type="#_x0000_t32" alt="&quot;&quot;" style="position:absolute;margin-left:299.15pt;margin-top:5.1pt;width:104.25pt;height:12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" strokecolor="red" strokeweight="3pt">
                <v:stroke endarrow="open"/>
              </v:shape>
            </w:pict>
          </mc:Fallback>
        </mc:AlternateContent>
      </w:r>
    </w:p>
    <w:p w14:paraId="00CD5424" w14:textId="77777777" w:rsidR="00EA2913" w:rsidRDefault="00EA2913" w:rsidP="00EA2913">
      <w:pPr>
        <w:pStyle w:val="BodyText"/>
        <w:ind w:right="3"/>
        <w:jc w:val="both"/>
        <w:rPr>
          <w:b/>
          <w:color w:val="231F20"/>
          <w:u w:val="single"/>
        </w:rPr>
      </w:pPr>
    </w:p>
    <w:p w14:paraId="6021A385" w14:textId="77777777" w:rsidR="00EA2913" w:rsidRDefault="00EA2913" w:rsidP="00EA2913">
      <w:pPr>
        <w:pStyle w:val="BodyText"/>
        <w:ind w:right="3"/>
        <w:jc w:val="both"/>
        <w:rPr>
          <w:b/>
          <w:color w:val="231F20"/>
          <w:u w:val="single"/>
        </w:rPr>
      </w:pPr>
    </w:p>
    <w:p w14:paraId="058B193C" w14:textId="77777777" w:rsidR="00EA2913" w:rsidRDefault="00EA2913" w:rsidP="00EA2913">
      <w:pPr>
        <w:pStyle w:val="BodyText"/>
        <w:ind w:right="3"/>
        <w:jc w:val="both"/>
        <w:rPr>
          <w:b/>
          <w:color w:val="231F20"/>
          <w:u w:val="single"/>
        </w:rPr>
      </w:pPr>
    </w:p>
    <w:p w14:paraId="4453D1A9"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67456" behindDoc="0" locked="0" layoutInCell="1" allowOverlap="1" wp14:anchorId="1D9C3D84" wp14:editId="2016462D">
                <wp:simplePos x="0" y="0"/>
                <wp:positionH relativeFrom="column">
                  <wp:posOffset>3695065</wp:posOffset>
                </wp:positionH>
                <wp:positionV relativeFrom="paragraph">
                  <wp:posOffset>100965</wp:posOffset>
                </wp:positionV>
                <wp:extent cx="0" cy="828675"/>
                <wp:effectExtent l="57150" t="38100" r="57150" b="9525"/>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8286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E7FD2" id="Straight Arrow Connector 18" o:spid="_x0000_s1026" type="#_x0000_t32" alt="&quot;&quot;" style="position:absolute;margin-left:290.95pt;margin-top:7.95pt;width:0;height:6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" strokecolor="red" strokeweight="3pt">
                <v:stroke endarrow="open"/>
              </v:shape>
            </w:pict>
          </mc:Fallback>
        </mc:AlternateContent>
      </w:r>
    </w:p>
    <w:p w14:paraId="5E9F2971"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63360" behindDoc="0" locked="0" layoutInCell="1" allowOverlap="1" wp14:anchorId="65A42D54" wp14:editId="68DF2084">
                <wp:simplePos x="0" y="0"/>
                <wp:positionH relativeFrom="column">
                  <wp:posOffset>3185795</wp:posOffset>
                </wp:positionH>
                <wp:positionV relativeFrom="paragraph">
                  <wp:posOffset>86995</wp:posOffset>
                </wp:positionV>
                <wp:extent cx="447675" cy="6000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675" cy="600075"/>
                        </a:xfrm>
                        <a:prstGeom prst="rect">
                          <a:avLst/>
                        </a:prstGeom>
                        <a:noFill/>
                        <a:ln>
                          <a:noFill/>
                        </a:ln>
                        <a:effectLst/>
                      </wps:spPr>
                      <wps:txbx>
                        <w:txbxContent>
                          <w:p w14:paraId="73392B9D"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2D54" id="Text Box 10" o:spid="_x0000_s1029" type="#_x0000_t202" alt="&quot;&quot;" style="position:absolute;left:0;text-align:left;margin-left:250.85pt;margin-top:6.85pt;width:35.2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" filled="f" stroked="f">
                <v:textbox>
                  <w:txbxContent>
                    <w:p w14:paraId="73392B9D"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p w14:paraId="1B05C738"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64384" behindDoc="0" locked="0" layoutInCell="1" allowOverlap="1" wp14:anchorId="50CD9195" wp14:editId="52EF57D2">
                <wp:simplePos x="0" y="0"/>
                <wp:positionH relativeFrom="column">
                  <wp:posOffset>261620</wp:posOffset>
                </wp:positionH>
                <wp:positionV relativeFrom="paragraph">
                  <wp:posOffset>164465</wp:posOffset>
                </wp:positionV>
                <wp:extent cx="5370195" cy="716915"/>
                <wp:effectExtent l="0" t="0" r="0" b="698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70195" cy="716915"/>
                        </a:xfrm>
                        <a:prstGeom prst="rect">
                          <a:avLst/>
                        </a:prstGeom>
                        <a:noFill/>
                        <a:ln>
                          <a:noFill/>
                        </a:ln>
                        <a:effectLst/>
                      </wps:spPr>
                      <wps:txbx>
                        <w:txbxContent>
                          <w:p w14:paraId="219FCB05"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D9195" id="Text Box 14" o:spid="_x0000_s1030" type="#_x0000_t202" alt="&quot;&quot;" style="position:absolute;left:0;text-align:left;margin-left:20.6pt;margin-top:12.95pt;width:422.85pt;height:56.4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" filled="f" stroked="f">
                <v:textbox>
                  <w:txbxContent>
                    <w:p w14:paraId="219FCB05" w14:textId="77777777" w:rsidR="00EA2913" w:rsidRPr="009E269B" w:rsidRDefault="00EA2913" w:rsidP="00EA2913">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69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D54A54">
        <w:rPr>
          <w:noProof/>
          <w:color w:val="0000FF"/>
          <w:lang w:val="en-GB" w:eastAsia="en-GB"/>
        </w:rPr>
        <mc:AlternateContent>
          <mc:Choice Requires="wps">
            <w:drawing>
              <wp:anchor distT="0" distB="0" distL="114300" distR="114300" simplePos="0" relativeHeight="251674624" behindDoc="0" locked="0" layoutInCell="1" allowOverlap="1" wp14:anchorId="155FFF28" wp14:editId="4308F465">
                <wp:simplePos x="0" y="0"/>
                <wp:positionH relativeFrom="column">
                  <wp:posOffset>3846195</wp:posOffset>
                </wp:positionH>
                <wp:positionV relativeFrom="paragraph">
                  <wp:posOffset>57785</wp:posOffset>
                </wp:positionV>
                <wp:extent cx="2609215" cy="1403985"/>
                <wp:effectExtent l="0" t="0" r="19685" b="1397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03985"/>
                        </a:xfrm>
                        <a:prstGeom prst="rect">
                          <a:avLst/>
                        </a:prstGeom>
                        <a:solidFill>
                          <a:srgbClr val="FFFFFF"/>
                        </a:solidFill>
                        <a:ln w="9525">
                          <a:solidFill>
                            <a:srgbClr val="000000"/>
                          </a:solidFill>
                          <a:miter lim="800000"/>
                          <a:headEnd/>
                          <a:tailEnd/>
                        </a:ln>
                      </wps:spPr>
                      <wps:txbx>
                        <w:txbxContent>
                          <w:p w14:paraId="457B9539"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A</w:t>
                            </w:r>
                            <w:r w:rsidRPr="001A2BBF">
                              <w:rPr>
                                <w:rFonts w:ascii="Arial" w:hAnsi="Arial" w:cs="Arial"/>
                                <w:color w:val="FF0000"/>
                              </w:rPr>
                              <w:t xml:space="preserve"> </w:t>
                            </w:r>
                            <w:r w:rsidRPr="001A2BBF">
                              <w:rPr>
                                <w:rFonts w:ascii="Arial" w:hAnsi="Arial" w:cs="Arial"/>
                              </w:rPr>
                              <w:t>= Furthest point of the building</w:t>
                            </w:r>
                          </w:p>
                          <w:p w14:paraId="31189296"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 xml:space="preserve">B </w:t>
                            </w:r>
                            <w:r w:rsidRPr="001A2BBF">
                              <w:rPr>
                                <w:rFonts w:ascii="Arial" w:hAnsi="Arial" w:cs="Arial"/>
                              </w:rPr>
                              <w:t xml:space="preserve">= Fire Service </w:t>
                            </w:r>
                            <w:r>
                              <w:rPr>
                                <w:rFonts w:ascii="Arial" w:hAnsi="Arial" w:cs="Arial"/>
                              </w:rPr>
                              <w:t>e</w:t>
                            </w:r>
                            <w:r w:rsidRPr="001A2BBF">
                              <w:rPr>
                                <w:rFonts w:ascii="Arial" w:hAnsi="Arial" w:cs="Arial"/>
                              </w:rPr>
                              <w:t xml:space="preserve">ntry </w:t>
                            </w:r>
                            <w:r>
                              <w:rPr>
                                <w:rFonts w:ascii="Arial" w:hAnsi="Arial" w:cs="Arial"/>
                              </w:rPr>
                              <w:t>p</w:t>
                            </w:r>
                            <w:r w:rsidRPr="001A2BBF">
                              <w:rPr>
                                <w:rFonts w:ascii="Arial" w:hAnsi="Arial" w:cs="Arial"/>
                              </w:rPr>
                              <w:t>oint</w:t>
                            </w:r>
                          </w:p>
                          <w:p w14:paraId="16BC4708"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C</w:t>
                            </w:r>
                            <w:r w:rsidRPr="001A2BBF">
                              <w:rPr>
                                <w:rFonts w:ascii="Arial" w:hAnsi="Arial" w:cs="Arial"/>
                                <w:b/>
                              </w:rPr>
                              <w:t xml:space="preserve"> </w:t>
                            </w:r>
                            <w:r w:rsidRPr="001A2BBF">
                              <w:rPr>
                                <w:rFonts w:ascii="Arial" w:hAnsi="Arial" w:cs="Arial"/>
                              </w:rPr>
                              <w:t xml:space="preserve">= Fire Service </w:t>
                            </w:r>
                            <w:r>
                              <w:rPr>
                                <w:rFonts w:ascii="Arial" w:hAnsi="Arial" w:cs="Arial"/>
                              </w:rPr>
                              <w:t>v</w:t>
                            </w:r>
                            <w:r w:rsidRPr="001A2BBF">
                              <w:rPr>
                                <w:rFonts w:ascii="Arial" w:hAnsi="Arial" w:cs="Arial"/>
                              </w:rPr>
                              <w:t xml:space="preserve">ehicle </w:t>
                            </w:r>
                            <w:r>
                              <w:rPr>
                                <w:rFonts w:ascii="Arial" w:hAnsi="Arial" w:cs="Arial"/>
                              </w:rPr>
                              <w:t>a</w:t>
                            </w:r>
                            <w:r w:rsidRPr="001A2BBF">
                              <w:rPr>
                                <w:rFonts w:ascii="Arial" w:hAnsi="Arial" w:cs="Arial"/>
                              </w:rPr>
                              <w:t>ccess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FFF28" id="Text Box 2" o:spid="_x0000_s1031" type="#_x0000_t202" alt="&quot;&quot;" style="position:absolute;left:0;text-align:left;margin-left:302.85pt;margin-top:4.55pt;width:205.4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">
                <v:textbox style="mso-fit-shape-to-text:t">
                  <w:txbxContent>
                    <w:p w14:paraId="457B9539"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A</w:t>
                      </w:r>
                      <w:r w:rsidRPr="001A2BBF">
                        <w:rPr>
                          <w:rFonts w:ascii="Arial" w:hAnsi="Arial" w:cs="Arial"/>
                          <w:color w:val="FF0000"/>
                        </w:rPr>
                        <w:t xml:space="preserve"> </w:t>
                      </w:r>
                      <w:r w:rsidRPr="001A2BBF">
                        <w:rPr>
                          <w:rFonts w:ascii="Arial" w:hAnsi="Arial" w:cs="Arial"/>
                        </w:rPr>
                        <w:t>= Furthest point of the building</w:t>
                      </w:r>
                    </w:p>
                    <w:p w14:paraId="31189296"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 xml:space="preserve">B </w:t>
                      </w:r>
                      <w:r w:rsidRPr="001A2BBF">
                        <w:rPr>
                          <w:rFonts w:ascii="Arial" w:hAnsi="Arial" w:cs="Arial"/>
                        </w:rPr>
                        <w:t xml:space="preserve">= Fire Service </w:t>
                      </w:r>
                      <w:r>
                        <w:rPr>
                          <w:rFonts w:ascii="Arial" w:hAnsi="Arial" w:cs="Arial"/>
                        </w:rPr>
                        <w:t>e</w:t>
                      </w:r>
                      <w:r w:rsidRPr="001A2BBF">
                        <w:rPr>
                          <w:rFonts w:ascii="Arial" w:hAnsi="Arial" w:cs="Arial"/>
                        </w:rPr>
                        <w:t xml:space="preserve">ntry </w:t>
                      </w:r>
                      <w:r>
                        <w:rPr>
                          <w:rFonts w:ascii="Arial" w:hAnsi="Arial" w:cs="Arial"/>
                        </w:rPr>
                        <w:t>p</w:t>
                      </w:r>
                      <w:r w:rsidRPr="001A2BBF">
                        <w:rPr>
                          <w:rFonts w:ascii="Arial" w:hAnsi="Arial" w:cs="Arial"/>
                        </w:rPr>
                        <w:t>oint</w:t>
                      </w:r>
                    </w:p>
                    <w:p w14:paraId="16BC4708" w14:textId="77777777" w:rsidR="00EA2913" w:rsidRPr="001A2BBF" w:rsidRDefault="00EA2913" w:rsidP="00EA2913">
                      <w:pPr>
                        <w:spacing w:after="0" w:line="240" w:lineRule="auto"/>
                        <w:rPr>
                          <w:rFonts w:ascii="Arial" w:hAnsi="Arial" w:cs="Arial"/>
                        </w:rPr>
                      </w:pPr>
                      <w:r w:rsidRPr="001A2BBF">
                        <w:rPr>
                          <w:rFonts w:ascii="Arial" w:hAnsi="Arial" w:cs="Arial"/>
                          <w:b/>
                          <w:color w:val="FF0000"/>
                        </w:rPr>
                        <w:t>C</w:t>
                      </w:r>
                      <w:r w:rsidRPr="001A2BBF">
                        <w:rPr>
                          <w:rFonts w:ascii="Arial" w:hAnsi="Arial" w:cs="Arial"/>
                          <w:b/>
                        </w:rPr>
                        <w:t xml:space="preserve"> </w:t>
                      </w:r>
                      <w:r w:rsidRPr="001A2BBF">
                        <w:rPr>
                          <w:rFonts w:ascii="Arial" w:hAnsi="Arial" w:cs="Arial"/>
                        </w:rPr>
                        <w:t xml:space="preserve">= Fire Service </w:t>
                      </w:r>
                      <w:r>
                        <w:rPr>
                          <w:rFonts w:ascii="Arial" w:hAnsi="Arial" w:cs="Arial"/>
                        </w:rPr>
                        <w:t>v</w:t>
                      </w:r>
                      <w:r w:rsidRPr="001A2BBF">
                        <w:rPr>
                          <w:rFonts w:ascii="Arial" w:hAnsi="Arial" w:cs="Arial"/>
                        </w:rPr>
                        <w:t xml:space="preserve">ehicle </w:t>
                      </w:r>
                      <w:r>
                        <w:rPr>
                          <w:rFonts w:ascii="Arial" w:hAnsi="Arial" w:cs="Arial"/>
                        </w:rPr>
                        <w:t>a</w:t>
                      </w:r>
                      <w:r w:rsidRPr="001A2BBF">
                        <w:rPr>
                          <w:rFonts w:ascii="Arial" w:hAnsi="Arial" w:cs="Arial"/>
                        </w:rPr>
                        <w:t>ccess point</w:t>
                      </w:r>
                    </w:p>
                  </w:txbxContent>
                </v:textbox>
              </v:shape>
            </w:pict>
          </mc:Fallback>
        </mc:AlternateContent>
      </w:r>
    </w:p>
    <w:p w14:paraId="47B869CA" w14:textId="77777777" w:rsidR="00EA2913" w:rsidRDefault="00EA2913" w:rsidP="00EA2913">
      <w:pPr>
        <w:pStyle w:val="BodyText"/>
        <w:ind w:right="3"/>
        <w:jc w:val="both"/>
        <w:rPr>
          <w:b/>
          <w:color w:val="231F20"/>
          <w:u w:val="single"/>
        </w:rPr>
      </w:pPr>
    </w:p>
    <w:p w14:paraId="08BF37F0" w14:textId="77777777" w:rsidR="00EA2913" w:rsidRDefault="00EA2913" w:rsidP="00EA2913">
      <w:pPr>
        <w:pStyle w:val="BodyText"/>
        <w:ind w:right="3"/>
        <w:jc w:val="both"/>
        <w:rPr>
          <w:b/>
          <w:color w:val="231F20"/>
          <w:u w:val="single"/>
        </w:rPr>
      </w:pPr>
    </w:p>
    <w:p w14:paraId="2AD1A597" w14:textId="77777777" w:rsidR="00EA2913" w:rsidRDefault="00EA2913" w:rsidP="00EA2913">
      <w:pPr>
        <w:pStyle w:val="BodyText"/>
        <w:ind w:right="3"/>
        <w:jc w:val="both"/>
        <w:rPr>
          <w:b/>
          <w:color w:val="231F20"/>
          <w:u w:val="single"/>
        </w:rPr>
      </w:pPr>
      <w:r>
        <w:rPr>
          <w:noProof/>
          <w:lang w:val="en-GB" w:eastAsia="en-GB"/>
        </w:rPr>
        <mc:AlternateContent>
          <mc:Choice Requires="wps">
            <w:drawing>
              <wp:anchor distT="0" distB="0" distL="114300" distR="114300" simplePos="0" relativeHeight="251675648" behindDoc="0" locked="0" layoutInCell="1" allowOverlap="1" wp14:anchorId="1F0B893B" wp14:editId="118EDE67">
                <wp:simplePos x="0" y="0"/>
                <wp:positionH relativeFrom="column">
                  <wp:posOffset>742950</wp:posOffset>
                </wp:positionH>
                <wp:positionV relativeFrom="paragraph">
                  <wp:posOffset>52070</wp:posOffset>
                </wp:positionV>
                <wp:extent cx="2971800" cy="0"/>
                <wp:effectExtent l="38100" t="133350" r="0" b="133350"/>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9718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B41A9" id="Straight Arrow Connector 17" o:spid="_x0000_s1026" type="#_x0000_t32" alt="&quot;&quot;" style="position:absolute;margin-left:58.5pt;margin-top:4.1pt;width:234pt;height: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" strokecolor="red" strokeweight="3pt">
                <v:stroke endarrow="open"/>
              </v:shape>
            </w:pict>
          </mc:Fallback>
        </mc:AlternateContent>
      </w:r>
    </w:p>
    <w:p w14:paraId="47CA5C8F" w14:textId="77777777" w:rsidR="00EA2913" w:rsidRDefault="00EA2913" w:rsidP="00EA2913">
      <w:pPr>
        <w:pStyle w:val="BodyText"/>
        <w:ind w:right="3"/>
        <w:jc w:val="both"/>
        <w:rPr>
          <w:b/>
          <w:color w:val="231F20"/>
          <w:u w:val="single"/>
        </w:rPr>
      </w:pPr>
    </w:p>
    <w:p w14:paraId="394DB776" w14:textId="77777777" w:rsidR="00EA2913" w:rsidRDefault="00EA2913" w:rsidP="00EA2913">
      <w:pPr>
        <w:spacing w:after="0" w:line="240" w:lineRule="auto"/>
        <w:jc w:val="center"/>
        <w:rPr>
          <w:rFonts w:ascii="Arial" w:hAnsi="Arial" w:cs="Arial"/>
          <w:b/>
          <w:color w:val="FF0000"/>
          <w:sz w:val="28"/>
          <w:szCs w:val="28"/>
        </w:rPr>
      </w:pPr>
      <w:r w:rsidRPr="00CF2C0A">
        <w:rPr>
          <w:rFonts w:ascii="Arial" w:hAnsi="Arial" w:cs="Arial"/>
          <w:b/>
          <w:color w:val="FF0000"/>
          <w:sz w:val="28"/>
          <w:szCs w:val="28"/>
        </w:rPr>
        <w:t>A to B to C must be less than or equal to 45m</w:t>
      </w:r>
    </w:p>
    <w:p w14:paraId="7583F7B7" w14:textId="77777777" w:rsidR="00EA2913" w:rsidRDefault="00EA2913" w:rsidP="00EA2913">
      <w:pPr>
        <w:pStyle w:val="BodyText"/>
        <w:ind w:right="3"/>
        <w:jc w:val="both"/>
        <w:rPr>
          <w:b/>
          <w:color w:val="231F20"/>
          <w:u w:val="single"/>
        </w:rPr>
      </w:pPr>
    </w:p>
    <w:p w14:paraId="62C31D1E" w14:textId="77777777" w:rsidR="00EA2913" w:rsidRPr="00265D19" w:rsidRDefault="00EA2913" w:rsidP="00EA2913">
      <w:pPr>
        <w:spacing w:after="0" w:line="240" w:lineRule="auto"/>
        <w:rPr>
          <w:rFonts w:ascii="Arial" w:hAnsi="Arial" w:cs="Arial"/>
          <w:b/>
          <w:sz w:val="24"/>
          <w:szCs w:val="24"/>
          <w:u w:val="single"/>
        </w:rPr>
      </w:pPr>
      <w:r w:rsidRPr="00265D19">
        <w:rPr>
          <w:rFonts w:ascii="Arial" w:hAnsi="Arial" w:cs="Arial"/>
          <w:b/>
          <w:sz w:val="24"/>
          <w:szCs w:val="24"/>
          <w:u w:val="single"/>
        </w:rPr>
        <w:t>Vehicle access - commercial property and blocks of flats not fitted with fire mains</w:t>
      </w:r>
    </w:p>
    <w:p w14:paraId="7240E8A1" w14:textId="77777777" w:rsidR="00EA2913" w:rsidRPr="00004293" w:rsidRDefault="00EA2913" w:rsidP="00EA2913">
      <w:pPr>
        <w:pStyle w:val="BodyText"/>
        <w:ind w:right="3"/>
        <w:rPr>
          <w:color w:val="231F20"/>
          <w:u w:val="single"/>
        </w:rPr>
      </w:pPr>
    </w:p>
    <w:p w14:paraId="3F29556F" w14:textId="77777777" w:rsidR="00EA2913" w:rsidRPr="00C4676C" w:rsidRDefault="00EA2913" w:rsidP="00EA2913">
      <w:pPr>
        <w:autoSpaceDE w:val="0"/>
        <w:autoSpaceDN w:val="0"/>
        <w:adjustRightInd w:val="0"/>
        <w:spacing w:after="0" w:line="240" w:lineRule="auto"/>
        <w:rPr>
          <w:rFonts w:ascii="Arial" w:hAnsi="Arial" w:cs="Arial"/>
          <w:color w:val="231F20"/>
          <w:sz w:val="24"/>
          <w:szCs w:val="24"/>
        </w:rPr>
      </w:pPr>
      <w:r w:rsidRPr="00C4676C">
        <w:rPr>
          <w:rFonts w:ascii="Arial" w:hAnsi="Arial" w:cs="Arial"/>
          <w:color w:val="231F20"/>
          <w:sz w:val="24"/>
          <w:szCs w:val="24"/>
        </w:rPr>
        <w:t>There should be vehicle access for a pump appliance to small buildings (those of up to 2000m2 with a top storey up to 11m above ground level) to either:</w:t>
      </w:r>
    </w:p>
    <w:p w14:paraId="2FBF615C" w14:textId="77777777" w:rsidR="00EA2913" w:rsidRPr="00C4676C" w:rsidRDefault="00EA2913" w:rsidP="00EA2913">
      <w:pPr>
        <w:pStyle w:val="ListParagraph"/>
        <w:widowControl w:val="0"/>
        <w:numPr>
          <w:ilvl w:val="0"/>
          <w:numId w:val="17"/>
        </w:numPr>
        <w:autoSpaceDE w:val="0"/>
        <w:autoSpaceDN w:val="0"/>
        <w:adjustRightInd w:val="0"/>
        <w:spacing w:after="0" w:line="240" w:lineRule="auto"/>
        <w:ind w:left="567" w:hanging="283"/>
        <w:contextualSpacing w:val="0"/>
        <w:rPr>
          <w:color w:val="231F20"/>
        </w:rPr>
      </w:pPr>
      <w:r w:rsidRPr="00C4676C">
        <w:rPr>
          <w:color w:val="231F20"/>
        </w:rPr>
        <w:t>15% of the perimeter; or</w:t>
      </w:r>
    </w:p>
    <w:p w14:paraId="5C06DEB0" w14:textId="77777777" w:rsidR="00EA2913" w:rsidRDefault="00EA2913" w:rsidP="00EA2913">
      <w:pPr>
        <w:pStyle w:val="ListParagraph"/>
        <w:widowControl w:val="0"/>
        <w:numPr>
          <w:ilvl w:val="0"/>
          <w:numId w:val="17"/>
        </w:numPr>
        <w:autoSpaceDE w:val="0"/>
        <w:autoSpaceDN w:val="0"/>
        <w:adjustRightInd w:val="0"/>
        <w:spacing w:after="0" w:line="240" w:lineRule="auto"/>
        <w:ind w:left="567" w:hanging="283"/>
        <w:contextualSpacing w:val="0"/>
        <w:rPr>
          <w:color w:val="231F20"/>
        </w:rPr>
      </w:pPr>
      <w:r w:rsidRPr="00C4676C">
        <w:rPr>
          <w:color w:val="231F20"/>
        </w:rPr>
        <w:t>Within 45m of every point on the projected plan area of the building</w:t>
      </w:r>
      <w:r>
        <w:rPr>
          <w:color w:val="231F20"/>
        </w:rPr>
        <w:t>; whichever is the less onerous</w:t>
      </w:r>
    </w:p>
    <w:p w14:paraId="0E99DEBB" w14:textId="77777777" w:rsidR="00EA2913" w:rsidRDefault="00EA2913" w:rsidP="00EA2913">
      <w:pPr>
        <w:autoSpaceDE w:val="0"/>
        <w:autoSpaceDN w:val="0"/>
        <w:adjustRightInd w:val="0"/>
        <w:spacing w:after="0" w:line="240" w:lineRule="auto"/>
        <w:rPr>
          <w:rFonts w:ascii="Arial" w:hAnsi="Arial" w:cs="Arial"/>
          <w:color w:val="231F20"/>
          <w:sz w:val="24"/>
          <w:szCs w:val="24"/>
        </w:rPr>
      </w:pPr>
    </w:p>
    <w:p w14:paraId="400268C7" w14:textId="77777777" w:rsidR="00EA2913" w:rsidRDefault="00EA2913" w:rsidP="00EA2913">
      <w:pPr>
        <w:autoSpaceDE w:val="0"/>
        <w:autoSpaceDN w:val="0"/>
        <w:adjustRightInd w:val="0"/>
        <w:spacing w:after="0" w:line="240" w:lineRule="auto"/>
        <w:rPr>
          <w:rFonts w:ascii="Arial" w:hAnsi="Arial" w:cs="Arial"/>
          <w:color w:val="231F20"/>
          <w:sz w:val="24"/>
          <w:szCs w:val="24"/>
        </w:rPr>
      </w:pPr>
      <w:r w:rsidRPr="00DC2247">
        <w:rPr>
          <w:rFonts w:ascii="Arial" w:hAnsi="Arial" w:cs="Arial"/>
          <w:color w:val="231F20"/>
          <w:sz w:val="24"/>
          <w:szCs w:val="24"/>
        </w:rPr>
        <w:t>For buildings greater than 2000m2 vehicle access should be in accordance with Building Regulations</w:t>
      </w:r>
      <w:r>
        <w:rPr>
          <w:rFonts w:ascii="Arial" w:hAnsi="Arial" w:cs="Arial"/>
          <w:color w:val="231F20"/>
          <w:sz w:val="24"/>
          <w:szCs w:val="24"/>
        </w:rPr>
        <w:t xml:space="preserve"> </w:t>
      </w:r>
      <w:hyperlink r:id="rId15" w:history="1">
        <w:r w:rsidRPr="00E64540">
          <w:rPr>
            <w:rStyle w:val="Hyperlink"/>
            <w:rFonts w:ascii="Arial" w:hAnsi="Arial" w:cs="Arial"/>
            <w:sz w:val="24"/>
            <w:szCs w:val="24"/>
          </w:rPr>
          <w:t>Approved Document B</w:t>
        </w:r>
      </w:hyperlink>
      <w:r>
        <w:rPr>
          <w:color w:val="231F20"/>
          <w:sz w:val="24"/>
          <w:szCs w:val="24"/>
        </w:rPr>
        <w:t xml:space="preserve">.  </w:t>
      </w:r>
      <w:r w:rsidRPr="00E64540">
        <w:rPr>
          <w:rFonts w:ascii="Arial" w:hAnsi="Arial" w:cs="Arial"/>
          <w:color w:val="231F20"/>
          <w:sz w:val="24"/>
          <w:szCs w:val="24"/>
        </w:rPr>
        <w:t xml:space="preserve">Use the </w:t>
      </w:r>
      <w:r w:rsidRPr="00E64540">
        <w:rPr>
          <w:rFonts w:ascii="Arial" w:hAnsi="Arial" w:cs="Arial"/>
          <w:sz w:val="24"/>
          <w:szCs w:val="24"/>
          <w:lang w:val="en"/>
        </w:rPr>
        <w:t>Approved Document B (fire safety) volume 2: buildings other than dwelling houses (2006 edition incorporating the 2010 and 2013 amendments)</w:t>
      </w:r>
      <w:r w:rsidRPr="00E64540">
        <w:rPr>
          <w:rStyle w:val="Hyperlink"/>
          <w:rFonts w:ascii="Arial" w:hAnsi="Arial" w:cs="Arial"/>
          <w:color w:val="auto"/>
          <w:sz w:val="24"/>
          <w:szCs w:val="24"/>
          <w:u w:val="none"/>
          <w:lang w:val="en"/>
        </w:rPr>
        <w:t>;</w:t>
      </w:r>
      <w:r w:rsidRPr="00E64540">
        <w:rPr>
          <w:rFonts w:ascii="Arial" w:hAnsi="Arial" w:cs="Arial"/>
          <w:sz w:val="24"/>
          <w:szCs w:val="24"/>
          <w:lang w:val="en"/>
        </w:rPr>
        <w:t xml:space="preserve"> table 19. </w:t>
      </w:r>
      <w:r w:rsidRPr="00E64540">
        <w:rPr>
          <w:rFonts w:ascii="Arial" w:hAnsi="Arial" w:cs="Arial"/>
          <w:color w:val="231F20"/>
          <w:sz w:val="24"/>
          <w:szCs w:val="24"/>
        </w:rPr>
        <w:t xml:space="preserve">There should </w:t>
      </w:r>
      <w:r w:rsidRPr="00C4676C">
        <w:rPr>
          <w:rFonts w:ascii="Arial" w:hAnsi="Arial" w:cs="Arial"/>
          <w:color w:val="231F20"/>
          <w:sz w:val="24"/>
          <w:szCs w:val="24"/>
        </w:rPr>
        <w:t>be vehicle acc</w:t>
      </w:r>
      <w:r>
        <w:rPr>
          <w:rFonts w:ascii="Arial" w:hAnsi="Arial" w:cs="Arial"/>
          <w:color w:val="231F20"/>
          <w:sz w:val="24"/>
          <w:szCs w:val="24"/>
        </w:rPr>
        <w:t>ess for a pump appliance to blocks of fl</w:t>
      </w:r>
      <w:r w:rsidRPr="00C4676C">
        <w:rPr>
          <w:rFonts w:ascii="Arial" w:hAnsi="Arial" w:cs="Arial"/>
          <w:color w:val="231F20"/>
          <w:sz w:val="24"/>
          <w:szCs w:val="24"/>
        </w:rPr>
        <w:t xml:space="preserve">ats </w:t>
      </w:r>
      <w:r w:rsidRPr="002E6814">
        <w:rPr>
          <w:rFonts w:ascii="Arial" w:hAnsi="Arial" w:cs="Arial"/>
          <w:color w:val="231F20"/>
          <w:sz w:val="24"/>
          <w:szCs w:val="24"/>
        </w:rPr>
        <w:t>to</w:t>
      </w:r>
      <w:r>
        <w:rPr>
          <w:rFonts w:ascii="Arial" w:hAnsi="Arial" w:cs="Arial"/>
          <w:color w:val="231F20"/>
          <w:sz w:val="24"/>
          <w:szCs w:val="24"/>
        </w:rPr>
        <w:t xml:space="preserve"> within 45m </w:t>
      </w:r>
      <w:r w:rsidRPr="002E6814">
        <w:rPr>
          <w:rFonts w:ascii="Arial" w:hAnsi="Arial" w:cs="Arial"/>
          <w:color w:val="231F20"/>
          <w:sz w:val="24"/>
          <w:szCs w:val="24"/>
        </w:rPr>
        <w:t>of all points within each dwelling.</w:t>
      </w:r>
    </w:p>
    <w:p w14:paraId="377A60A7" w14:textId="77777777" w:rsidR="00EA2913" w:rsidRPr="0062318A" w:rsidRDefault="00EA2913" w:rsidP="00EA2913">
      <w:pPr>
        <w:autoSpaceDE w:val="0"/>
        <w:autoSpaceDN w:val="0"/>
        <w:adjustRightInd w:val="0"/>
        <w:spacing w:after="0" w:line="240" w:lineRule="auto"/>
        <w:rPr>
          <w:rFonts w:ascii="Arial" w:hAnsi="Arial" w:cs="Arial"/>
          <w:sz w:val="24"/>
          <w:szCs w:val="24"/>
        </w:rPr>
      </w:pPr>
    </w:p>
    <w:tbl>
      <w:tblPr>
        <w:tblStyle w:val="TableGrid"/>
        <w:tblpPr w:leftFromText="180" w:rightFromText="180" w:vertAnchor="text" w:horzAnchor="margin" w:tblpY="592"/>
        <w:tblW w:w="0" w:type="auto"/>
        <w:tblLook w:val="04A0" w:firstRow="1" w:lastRow="0" w:firstColumn="1" w:lastColumn="0" w:noHBand="0" w:noVBand="1"/>
      </w:tblPr>
      <w:tblGrid>
        <w:gridCol w:w="6692"/>
        <w:gridCol w:w="1545"/>
        <w:gridCol w:w="1404"/>
      </w:tblGrid>
      <w:tr w:rsidR="00EA2913" w14:paraId="52BEE1D6" w14:textId="77777777" w:rsidTr="00EA2913">
        <w:tc>
          <w:tcPr>
            <w:tcW w:w="6692" w:type="dxa"/>
            <w:shd w:val="clear" w:color="auto" w:fill="D9D9D9" w:themeFill="background1" w:themeFillShade="D9"/>
          </w:tcPr>
          <w:p w14:paraId="22142B8A" w14:textId="77777777" w:rsidR="00EA2913" w:rsidRDefault="00EA2913" w:rsidP="00EA2913">
            <w:pPr>
              <w:pStyle w:val="BodyText"/>
              <w:rPr>
                <w:sz w:val="22"/>
                <w:szCs w:val="22"/>
              </w:rPr>
            </w:pPr>
            <w:bookmarkStart w:id="3" w:name="Table1"/>
            <w:bookmarkEnd w:id="3"/>
            <w:r>
              <w:rPr>
                <w:sz w:val="22"/>
                <w:szCs w:val="22"/>
              </w:rPr>
              <w:t>Appliance type</w:t>
            </w:r>
          </w:p>
        </w:tc>
        <w:tc>
          <w:tcPr>
            <w:tcW w:w="1545" w:type="dxa"/>
            <w:shd w:val="clear" w:color="auto" w:fill="D9D9D9" w:themeFill="background1" w:themeFillShade="D9"/>
          </w:tcPr>
          <w:p w14:paraId="7AD714D6" w14:textId="77777777" w:rsidR="00EA2913" w:rsidRDefault="00EA2913" w:rsidP="00EA2913">
            <w:pPr>
              <w:pStyle w:val="BodyText"/>
              <w:rPr>
                <w:sz w:val="22"/>
                <w:szCs w:val="22"/>
              </w:rPr>
            </w:pPr>
            <w:r>
              <w:rPr>
                <w:sz w:val="22"/>
                <w:szCs w:val="22"/>
              </w:rPr>
              <w:t>Pump</w:t>
            </w:r>
          </w:p>
        </w:tc>
        <w:tc>
          <w:tcPr>
            <w:tcW w:w="1404" w:type="dxa"/>
            <w:shd w:val="clear" w:color="auto" w:fill="D9D9D9" w:themeFill="background1" w:themeFillShade="D9"/>
          </w:tcPr>
          <w:p w14:paraId="28474F6D" w14:textId="77777777" w:rsidR="00EA2913" w:rsidRDefault="00EA2913" w:rsidP="00EA2913">
            <w:pPr>
              <w:pStyle w:val="BodyText"/>
              <w:rPr>
                <w:sz w:val="22"/>
                <w:szCs w:val="22"/>
              </w:rPr>
            </w:pPr>
            <w:r>
              <w:rPr>
                <w:sz w:val="22"/>
                <w:szCs w:val="22"/>
              </w:rPr>
              <w:t>High reach</w:t>
            </w:r>
          </w:p>
        </w:tc>
      </w:tr>
      <w:tr w:rsidR="00EA2913" w14:paraId="4C42610E" w14:textId="77777777" w:rsidTr="00EA2913">
        <w:tc>
          <w:tcPr>
            <w:tcW w:w="6692" w:type="dxa"/>
          </w:tcPr>
          <w:p w14:paraId="7FEAB564" w14:textId="77777777" w:rsidR="00EA2913" w:rsidRDefault="00EA2913" w:rsidP="00EA2913">
            <w:pPr>
              <w:pStyle w:val="BodyText"/>
              <w:rPr>
                <w:sz w:val="22"/>
                <w:szCs w:val="22"/>
              </w:rPr>
            </w:pPr>
            <w:r w:rsidRPr="00E57E9D">
              <w:rPr>
                <w:color w:val="231F20"/>
              </w:rPr>
              <w:t xml:space="preserve">Minimum width of road between </w:t>
            </w:r>
            <w:proofErr w:type="spellStart"/>
            <w:r w:rsidRPr="00E57E9D">
              <w:rPr>
                <w:color w:val="231F20"/>
              </w:rPr>
              <w:t>kerbs</w:t>
            </w:r>
            <w:proofErr w:type="spellEnd"/>
            <w:r w:rsidRPr="00E57E9D">
              <w:rPr>
                <w:color w:val="231F20"/>
              </w:rPr>
              <w:t xml:space="preserve"> (m)</w:t>
            </w:r>
          </w:p>
        </w:tc>
        <w:tc>
          <w:tcPr>
            <w:tcW w:w="1545" w:type="dxa"/>
          </w:tcPr>
          <w:p w14:paraId="6A3DB7AF" w14:textId="77777777" w:rsidR="00EA2913" w:rsidRDefault="00EA2913" w:rsidP="00EA2913">
            <w:pPr>
              <w:pStyle w:val="BodyText"/>
              <w:rPr>
                <w:sz w:val="22"/>
                <w:szCs w:val="22"/>
              </w:rPr>
            </w:pPr>
            <w:r w:rsidRPr="00E57E9D">
              <w:rPr>
                <w:color w:val="231F20"/>
              </w:rPr>
              <w:t>3.7</w:t>
            </w:r>
          </w:p>
        </w:tc>
        <w:tc>
          <w:tcPr>
            <w:tcW w:w="1404" w:type="dxa"/>
          </w:tcPr>
          <w:p w14:paraId="5CBCA63D" w14:textId="77777777" w:rsidR="00EA2913" w:rsidRDefault="00EA2913" w:rsidP="00EA2913">
            <w:pPr>
              <w:pStyle w:val="BodyText"/>
              <w:rPr>
                <w:sz w:val="22"/>
                <w:szCs w:val="22"/>
              </w:rPr>
            </w:pPr>
            <w:r w:rsidRPr="00E57E9D">
              <w:rPr>
                <w:color w:val="231F20"/>
              </w:rPr>
              <w:t>3.7</w:t>
            </w:r>
          </w:p>
        </w:tc>
      </w:tr>
      <w:tr w:rsidR="00EA2913" w14:paraId="5594C162" w14:textId="77777777" w:rsidTr="00EA2913">
        <w:tc>
          <w:tcPr>
            <w:tcW w:w="6692" w:type="dxa"/>
          </w:tcPr>
          <w:p w14:paraId="29922955" w14:textId="77777777" w:rsidR="00EA2913" w:rsidRDefault="00EA2913" w:rsidP="00EA2913">
            <w:pPr>
              <w:pStyle w:val="BodyText"/>
              <w:rPr>
                <w:sz w:val="22"/>
                <w:szCs w:val="22"/>
              </w:rPr>
            </w:pPr>
            <w:r w:rsidRPr="00E57E9D">
              <w:rPr>
                <w:color w:val="231F20"/>
              </w:rPr>
              <w:t>Minimum width of gateways</w:t>
            </w:r>
            <w:r>
              <w:rPr>
                <w:color w:val="231F20"/>
              </w:rPr>
              <w:t xml:space="preserve"> </w:t>
            </w:r>
            <w:r w:rsidRPr="00E57E9D">
              <w:rPr>
                <w:color w:val="231F20"/>
              </w:rPr>
              <w:t>(m)</w:t>
            </w:r>
          </w:p>
        </w:tc>
        <w:tc>
          <w:tcPr>
            <w:tcW w:w="1545" w:type="dxa"/>
          </w:tcPr>
          <w:p w14:paraId="67487426" w14:textId="77777777" w:rsidR="00EA2913" w:rsidRDefault="00EA2913" w:rsidP="00EA2913">
            <w:pPr>
              <w:pStyle w:val="BodyText"/>
              <w:rPr>
                <w:sz w:val="22"/>
                <w:szCs w:val="22"/>
              </w:rPr>
            </w:pPr>
            <w:r w:rsidRPr="00E57E9D">
              <w:rPr>
                <w:color w:val="231F20"/>
              </w:rPr>
              <w:t>3.1</w:t>
            </w:r>
          </w:p>
        </w:tc>
        <w:tc>
          <w:tcPr>
            <w:tcW w:w="1404" w:type="dxa"/>
          </w:tcPr>
          <w:p w14:paraId="619CC093" w14:textId="77777777" w:rsidR="00EA2913" w:rsidRDefault="00EA2913" w:rsidP="00EA2913">
            <w:pPr>
              <w:pStyle w:val="BodyText"/>
              <w:rPr>
                <w:sz w:val="22"/>
                <w:szCs w:val="22"/>
              </w:rPr>
            </w:pPr>
            <w:r w:rsidRPr="00E57E9D">
              <w:rPr>
                <w:color w:val="231F20"/>
              </w:rPr>
              <w:t>3.1</w:t>
            </w:r>
          </w:p>
        </w:tc>
      </w:tr>
      <w:tr w:rsidR="00EA2913" w14:paraId="7DD4CD9C" w14:textId="77777777" w:rsidTr="00EA2913">
        <w:tc>
          <w:tcPr>
            <w:tcW w:w="6692" w:type="dxa"/>
          </w:tcPr>
          <w:p w14:paraId="46CBC1B7" w14:textId="77777777" w:rsidR="00EA2913" w:rsidRDefault="00EA2913" w:rsidP="00EA2913">
            <w:pPr>
              <w:pStyle w:val="BodyText"/>
              <w:rPr>
                <w:sz w:val="22"/>
                <w:szCs w:val="22"/>
              </w:rPr>
            </w:pPr>
            <w:r w:rsidRPr="00E57E9D">
              <w:rPr>
                <w:color w:val="231F20"/>
              </w:rPr>
              <w:t>Minimum turning circle between</w:t>
            </w:r>
            <w:r w:rsidRPr="00E57E9D">
              <w:t xml:space="preserve"> </w:t>
            </w:r>
            <w:proofErr w:type="spellStart"/>
            <w:r w:rsidRPr="00E57E9D">
              <w:rPr>
                <w:color w:val="231F20"/>
              </w:rPr>
              <w:t>kerbs</w:t>
            </w:r>
            <w:proofErr w:type="spellEnd"/>
            <w:r w:rsidRPr="00E57E9D">
              <w:rPr>
                <w:color w:val="231F20"/>
              </w:rPr>
              <w:t xml:space="preserve"> (m)</w:t>
            </w:r>
          </w:p>
        </w:tc>
        <w:tc>
          <w:tcPr>
            <w:tcW w:w="1545" w:type="dxa"/>
          </w:tcPr>
          <w:p w14:paraId="11D35FA7" w14:textId="77777777" w:rsidR="00EA2913" w:rsidRDefault="00EA2913" w:rsidP="00EA2913">
            <w:pPr>
              <w:pStyle w:val="BodyText"/>
              <w:rPr>
                <w:sz w:val="22"/>
                <w:szCs w:val="22"/>
              </w:rPr>
            </w:pPr>
            <w:r w:rsidRPr="00E57E9D">
              <w:rPr>
                <w:color w:val="231F20"/>
              </w:rPr>
              <w:t>16.8</w:t>
            </w:r>
          </w:p>
        </w:tc>
        <w:tc>
          <w:tcPr>
            <w:tcW w:w="1404" w:type="dxa"/>
          </w:tcPr>
          <w:p w14:paraId="750938CC" w14:textId="77777777" w:rsidR="00EA2913" w:rsidRDefault="00EA2913" w:rsidP="00EA2913">
            <w:pPr>
              <w:pStyle w:val="BodyText"/>
              <w:rPr>
                <w:sz w:val="22"/>
                <w:szCs w:val="22"/>
              </w:rPr>
            </w:pPr>
            <w:r w:rsidRPr="00E57E9D">
              <w:rPr>
                <w:color w:val="231F20"/>
              </w:rPr>
              <w:t>26.0</w:t>
            </w:r>
          </w:p>
        </w:tc>
      </w:tr>
      <w:tr w:rsidR="00EA2913" w14:paraId="7B11FD93" w14:textId="77777777" w:rsidTr="00EA2913">
        <w:tc>
          <w:tcPr>
            <w:tcW w:w="6692" w:type="dxa"/>
          </w:tcPr>
          <w:p w14:paraId="67E0E244" w14:textId="77777777" w:rsidR="00EA2913" w:rsidRDefault="00EA2913" w:rsidP="00EA2913">
            <w:pPr>
              <w:pStyle w:val="BodyText"/>
              <w:rPr>
                <w:sz w:val="22"/>
                <w:szCs w:val="22"/>
              </w:rPr>
            </w:pPr>
            <w:r w:rsidRPr="00E57E9D">
              <w:rPr>
                <w:color w:val="231F20"/>
              </w:rPr>
              <w:t>Minimum turning circle between</w:t>
            </w:r>
            <w:r w:rsidRPr="00E57E9D">
              <w:t xml:space="preserve"> </w:t>
            </w:r>
            <w:r w:rsidRPr="00E57E9D">
              <w:rPr>
                <w:color w:val="231F20"/>
              </w:rPr>
              <w:t>walls (m)</w:t>
            </w:r>
          </w:p>
        </w:tc>
        <w:tc>
          <w:tcPr>
            <w:tcW w:w="1545" w:type="dxa"/>
          </w:tcPr>
          <w:p w14:paraId="395529A3" w14:textId="77777777" w:rsidR="00EA2913" w:rsidRDefault="00EA2913" w:rsidP="00EA2913">
            <w:pPr>
              <w:pStyle w:val="BodyText"/>
              <w:rPr>
                <w:sz w:val="22"/>
                <w:szCs w:val="22"/>
              </w:rPr>
            </w:pPr>
            <w:r w:rsidRPr="00E57E9D">
              <w:rPr>
                <w:color w:val="231F20"/>
              </w:rPr>
              <w:t>19.2</w:t>
            </w:r>
          </w:p>
        </w:tc>
        <w:tc>
          <w:tcPr>
            <w:tcW w:w="1404" w:type="dxa"/>
          </w:tcPr>
          <w:p w14:paraId="132B3160" w14:textId="77777777" w:rsidR="00EA2913" w:rsidRDefault="00EA2913" w:rsidP="00EA2913">
            <w:pPr>
              <w:pStyle w:val="BodyText"/>
              <w:rPr>
                <w:sz w:val="22"/>
                <w:szCs w:val="22"/>
              </w:rPr>
            </w:pPr>
            <w:r w:rsidRPr="00E57E9D">
              <w:rPr>
                <w:color w:val="231F20"/>
              </w:rPr>
              <w:t>29.0</w:t>
            </w:r>
          </w:p>
        </w:tc>
      </w:tr>
      <w:tr w:rsidR="00EA2913" w14:paraId="64917431" w14:textId="77777777" w:rsidTr="00EA2913">
        <w:tc>
          <w:tcPr>
            <w:tcW w:w="6692" w:type="dxa"/>
          </w:tcPr>
          <w:p w14:paraId="7C39D81A" w14:textId="77777777" w:rsidR="00EA2913" w:rsidRDefault="00EA2913" w:rsidP="00EA2913">
            <w:pPr>
              <w:pStyle w:val="BodyText"/>
              <w:rPr>
                <w:sz w:val="22"/>
                <w:szCs w:val="22"/>
              </w:rPr>
            </w:pPr>
            <w:r w:rsidRPr="00E57E9D">
              <w:rPr>
                <w:color w:val="231F20"/>
              </w:rPr>
              <w:t>Minimum clearance height</w:t>
            </w:r>
            <w:r>
              <w:rPr>
                <w:color w:val="231F20"/>
              </w:rPr>
              <w:t xml:space="preserve"> </w:t>
            </w:r>
            <w:r w:rsidRPr="00E57E9D">
              <w:rPr>
                <w:color w:val="231F20"/>
              </w:rPr>
              <w:t>(m)</w:t>
            </w:r>
          </w:p>
        </w:tc>
        <w:tc>
          <w:tcPr>
            <w:tcW w:w="1545" w:type="dxa"/>
          </w:tcPr>
          <w:p w14:paraId="52244645" w14:textId="77777777" w:rsidR="00EA2913" w:rsidRDefault="00EA2913" w:rsidP="00EA2913">
            <w:pPr>
              <w:pStyle w:val="BodyText"/>
              <w:rPr>
                <w:sz w:val="22"/>
                <w:szCs w:val="22"/>
              </w:rPr>
            </w:pPr>
            <w:r w:rsidRPr="00E57E9D">
              <w:rPr>
                <w:color w:val="231F20"/>
              </w:rPr>
              <w:t>3.7</w:t>
            </w:r>
          </w:p>
        </w:tc>
        <w:tc>
          <w:tcPr>
            <w:tcW w:w="1404" w:type="dxa"/>
          </w:tcPr>
          <w:p w14:paraId="54A8A366" w14:textId="77777777" w:rsidR="00EA2913" w:rsidRDefault="00EA2913" w:rsidP="00EA2913">
            <w:pPr>
              <w:pStyle w:val="BodyText"/>
              <w:rPr>
                <w:sz w:val="22"/>
                <w:szCs w:val="22"/>
              </w:rPr>
            </w:pPr>
            <w:r w:rsidRPr="00E57E9D">
              <w:rPr>
                <w:color w:val="231F20"/>
              </w:rPr>
              <w:t>4.0</w:t>
            </w:r>
          </w:p>
        </w:tc>
      </w:tr>
      <w:tr w:rsidR="00EA2913" w14:paraId="73D1202B" w14:textId="77777777" w:rsidTr="00EA2913">
        <w:tc>
          <w:tcPr>
            <w:tcW w:w="6692" w:type="dxa"/>
          </w:tcPr>
          <w:p w14:paraId="3B236A78" w14:textId="77777777" w:rsidR="00EA2913" w:rsidRDefault="00EA2913" w:rsidP="00EA2913">
            <w:pPr>
              <w:pStyle w:val="BodyText"/>
              <w:rPr>
                <w:sz w:val="22"/>
                <w:szCs w:val="22"/>
              </w:rPr>
            </w:pPr>
            <w:r w:rsidRPr="00E57E9D">
              <w:rPr>
                <w:color w:val="231F20"/>
              </w:rPr>
              <w:t>Minimum carrying capacity (</w:t>
            </w:r>
            <w:proofErr w:type="spellStart"/>
            <w:r>
              <w:rPr>
                <w:color w:val="231F20"/>
              </w:rPr>
              <w:t>tonnes</w:t>
            </w:r>
            <w:proofErr w:type="spellEnd"/>
            <w:r>
              <w:rPr>
                <w:color w:val="231F20"/>
              </w:rPr>
              <w:t xml:space="preserve"> from table 1)</w:t>
            </w:r>
          </w:p>
        </w:tc>
        <w:tc>
          <w:tcPr>
            <w:tcW w:w="1545" w:type="dxa"/>
          </w:tcPr>
          <w:p w14:paraId="58B8624C" w14:textId="77777777" w:rsidR="00EA2913" w:rsidRDefault="00EA2913" w:rsidP="00EA2913">
            <w:pPr>
              <w:pStyle w:val="BodyText"/>
              <w:rPr>
                <w:sz w:val="22"/>
                <w:szCs w:val="22"/>
              </w:rPr>
            </w:pPr>
            <w:r>
              <w:rPr>
                <w:color w:val="231F20"/>
              </w:rPr>
              <w:t>23.0</w:t>
            </w:r>
          </w:p>
        </w:tc>
        <w:tc>
          <w:tcPr>
            <w:tcW w:w="1404" w:type="dxa"/>
          </w:tcPr>
          <w:p w14:paraId="349FDC3F" w14:textId="77777777" w:rsidR="00EA2913" w:rsidRDefault="00EA2913" w:rsidP="00EA2913">
            <w:pPr>
              <w:pStyle w:val="BodyText"/>
              <w:rPr>
                <w:sz w:val="22"/>
                <w:szCs w:val="22"/>
              </w:rPr>
            </w:pPr>
            <w:r>
              <w:rPr>
                <w:color w:val="231F20"/>
              </w:rPr>
              <w:t>2</w:t>
            </w:r>
            <w:r w:rsidRPr="00E57E9D">
              <w:rPr>
                <w:color w:val="231F20"/>
              </w:rPr>
              <w:t>7.0</w:t>
            </w:r>
          </w:p>
        </w:tc>
      </w:tr>
    </w:tbl>
    <w:p w14:paraId="6CDAAFA5" w14:textId="77777777" w:rsidR="00EA2913" w:rsidRDefault="00EA2913" w:rsidP="00EA2913">
      <w:pPr>
        <w:autoSpaceDE w:val="0"/>
        <w:autoSpaceDN w:val="0"/>
        <w:adjustRightInd w:val="0"/>
        <w:spacing w:after="0" w:line="240" w:lineRule="auto"/>
        <w:rPr>
          <w:rFonts w:ascii="Arial" w:hAnsi="Arial" w:cs="Arial"/>
          <w:color w:val="231F20"/>
          <w:sz w:val="24"/>
          <w:szCs w:val="24"/>
        </w:rPr>
      </w:pPr>
      <w:r w:rsidRPr="00E57E9D">
        <w:rPr>
          <w:rFonts w:ascii="Arial" w:hAnsi="Arial" w:cs="Arial"/>
          <w:b/>
          <w:sz w:val="24"/>
          <w:szCs w:val="24"/>
        </w:rPr>
        <w:t>Table 1:</w:t>
      </w:r>
      <w:r w:rsidRPr="00E57E9D">
        <w:rPr>
          <w:rFonts w:ascii="Arial" w:hAnsi="Arial" w:cs="Arial"/>
          <w:sz w:val="24"/>
          <w:szCs w:val="24"/>
        </w:rPr>
        <w:t xml:space="preserve"> Typical fire service route access specifications</w:t>
      </w:r>
    </w:p>
    <w:p w14:paraId="2B098B44" w14:textId="77777777" w:rsidR="00EA2913" w:rsidRDefault="00EA2913" w:rsidP="00EA2913">
      <w:pPr>
        <w:pStyle w:val="BodyText"/>
        <w:rPr>
          <w:sz w:val="22"/>
          <w:szCs w:val="22"/>
        </w:rPr>
      </w:pPr>
    </w:p>
    <w:p w14:paraId="28307430" w14:textId="77777777" w:rsidR="00EA2913" w:rsidRDefault="00EA2913" w:rsidP="00EA2913">
      <w:pPr>
        <w:pStyle w:val="BodyText"/>
        <w:rPr>
          <w:sz w:val="22"/>
          <w:szCs w:val="22"/>
        </w:rPr>
      </w:pPr>
    </w:p>
    <w:p w14:paraId="65E63006" w14:textId="77777777" w:rsidR="00EA2913" w:rsidRDefault="00EA2913" w:rsidP="00EA2913">
      <w:pPr>
        <w:pStyle w:val="BodyText"/>
        <w:rPr>
          <w:sz w:val="22"/>
          <w:szCs w:val="22"/>
        </w:rPr>
      </w:pPr>
    </w:p>
    <w:p w14:paraId="3B6E7ACD" w14:textId="77777777" w:rsidR="00EA2913" w:rsidRDefault="00EA2913" w:rsidP="00EA2913">
      <w:pPr>
        <w:spacing w:after="0" w:line="240" w:lineRule="auto"/>
        <w:ind w:right="339"/>
        <w:jc w:val="both"/>
        <w:rPr>
          <w:rFonts w:ascii="Arial" w:hAnsi="Arial" w:cs="Arial"/>
          <w:sz w:val="24"/>
          <w:szCs w:val="24"/>
        </w:rPr>
      </w:pPr>
      <w:bookmarkStart w:id="4" w:name="Table2"/>
      <w:bookmarkEnd w:id="4"/>
      <w:r w:rsidRPr="00E57E9D">
        <w:rPr>
          <w:rFonts w:ascii="Arial" w:hAnsi="Arial" w:cs="Arial"/>
          <w:b/>
          <w:sz w:val="24"/>
          <w:szCs w:val="24"/>
        </w:rPr>
        <w:t>Table 2</w:t>
      </w:r>
      <w:r w:rsidRPr="00E57E9D">
        <w:rPr>
          <w:rFonts w:ascii="Arial" w:hAnsi="Arial" w:cs="Arial"/>
          <w:sz w:val="24"/>
          <w:szCs w:val="24"/>
        </w:rPr>
        <w:t>: N</w:t>
      </w:r>
      <w:r>
        <w:rPr>
          <w:rFonts w:ascii="Arial" w:hAnsi="Arial" w:cs="Arial"/>
          <w:sz w:val="24"/>
          <w:szCs w:val="24"/>
        </w:rPr>
        <w:t>FRS</w:t>
      </w:r>
      <w:r w:rsidRPr="00E57E9D">
        <w:rPr>
          <w:rFonts w:ascii="Arial" w:hAnsi="Arial" w:cs="Arial"/>
          <w:sz w:val="24"/>
          <w:szCs w:val="24"/>
        </w:rPr>
        <w:t xml:space="preserve"> appliances that exceed typical </w:t>
      </w:r>
      <w:r>
        <w:rPr>
          <w:rFonts w:ascii="Arial" w:hAnsi="Arial" w:cs="Arial"/>
          <w:sz w:val="24"/>
          <w:szCs w:val="24"/>
        </w:rPr>
        <w:t>f</w:t>
      </w:r>
      <w:r w:rsidRPr="00E57E9D">
        <w:rPr>
          <w:rFonts w:ascii="Arial" w:hAnsi="Arial" w:cs="Arial"/>
          <w:sz w:val="24"/>
          <w:szCs w:val="24"/>
        </w:rPr>
        <w:t xml:space="preserve">ire </w:t>
      </w:r>
      <w:r>
        <w:rPr>
          <w:rFonts w:ascii="Arial" w:hAnsi="Arial" w:cs="Arial"/>
          <w:sz w:val="24"/>
          <w:szCs w:val="24"/>
        </w:rPr>
        <w:t>s</w:t>
      </w:r>
      <w:r w:rsidRPr="00E57E9D">
        <w:rPr>
          <w:rFonts w:ascii="Arial" w:hAnsi="Arial" w:cs="Arial"/>
          <w:sz w:val="24"/>
          <w:szCs w:val="24"/>
        </w:rPr>
        <w:t>erv</w:t>
      </w:r>
      <w:r>
        <w:rPr>
          <w:rFonts w:ascii="Arial" w:hAnsi="Arial" w:cs="Arial"/>
          <w:sz w:val="24"/>
          <w:szCs w:val="24"/>
        </w:rPr>
        <w:t>ice route access specifications</w:t>
      </w:r>
    </w:p>
    <w:tbl>
      <w:tblPr>
        <w:tblStyle w:val="TableGrid"/>
        <w:tblpPr w:leftFromText="180" w:rightFromText="180" w:vertAnchor="text" w:horzAnchor="margin" w:tblpY="163"/>
        <w:tblW w:w="0" w:type="auto"/>
        <w:tblLook w:val="04A0" w:firstRow="1" w:lastRow="0" w:firstColumn="1" w:lastColumn="0" w:noHBand="0" w:noVBand="1"/>
      </w:tblPr>
      <w:tblGrid>
        <w:gridCol w:w="7681"/>
        <w:gridCol w:w="1960"/>
      </w:tblGrid>
      <w:tr w:rsidR="00EA2913" w14:paraId="66E0C378" w14:textId="77777777" w:rsidTr="00EA2913">
        <w:tc>
          <w:tcPr>
            <w:tcW w:w="7681" w:type="dxa"/>
            <w:shd w:val="clear" w:color="auto" w:fill="D9D9D9" w:themeFill="background1" w:themeFillShade="D9"/>
          </w:tcPr>
          <w:p w14:paraId="4BCF7504" w14:textId="77777777" w:rsidR="00EA2913" w:rsidRDefault="00EA2913" w:rsidP="00EA2913">
            <w:pPr>
              <w:pStyle w:val="BodyText"/>
              <w:jc w:val="both"/>
              <w:rPr>
                <w:sz w:val="22"/>
                <w:szCs w:val="22"/>
              </w:rPr>
            </w:pPr>
            <w:r>
              <w:rPr>
                <w:sz w:val="22"/>
                <w:szCs w:val="22"/>
              </w:rPr>
              <w:t>Vehicle</w:t>
            </w:r>
          </w:p>
        </w:tc>
        <w:tc>
          <w:tcPr>
            <w:tcW w:w="1960" w:type="dxa"/>
            <w:shd w:val="clear" w:color="auto" w:fill="D9D9D9" w:themeFill="background1" w:themeFillShade="D9"/>
          </w:tcPr>
          <w:p w14:paraId="70C8EAB3" w14:textId="77777777" w:rsidR="00EA2913" w:rsidRDefault="00EA2913" w:rsidP="00EA2913">
            <w:pPr>
              <w:pStyle w:val="BodyText"/>
              <w:jc w:val="both"/>
              <w:rPr>
                <w:sz w:val="22"/>
                <w:szCs w:val="22"/>
              </w:rPr>
            </w:pPr>
            <w:r>
              <w:rPr>
                <w:sz w:val="22"/>
                <w:szCs w:val="22"/>
              </w:rPr>
              <w:t>Pump</w:t>
            </w:r>
          </w:p>
        </w:tc>
      </w:tr>
      <w:tr w:rsidR="00EA2913" w14:paraId="51AF117A" w14:textId="77777777" w:rsidTr="00EA2913">
        <w:tc>
          <w:tcPr>
            <w:tcW w:w="7681" w:type="dxa"/>
          </w:tcPr>
          <w:p w14:paraId="57B7C8E8" w14:textId="77777777" w:rsidR="00EA2913" w:rsidRDefault="00EA2913" w:rsidP="00EA2913">
            <w:pPr>
              <w:pStyle w:val="BodyText"/>
              <w:jc w:val="both"/>
              <w:rPr>
                <w:sz w:val="22"/>
                <w:szCs w:val="22"/>
              </w:rPr>
            </w:pPr>
            <w:r w:rsidRPr="00E57E9D">
              <w:rPr>
                <w:color w:val="231F20"/>
              </w:rPr>
              <w:t>Scania</w:t>
            </w:r>
            <w:r>
              <w:rPr>
                <w:color w:val="231F20"/>
              </w:rPr>
              <w:t>/Combined Aerial Rescue Pump (CARP) a</w:t>
            </w:r>
            <w:r w:rsidRPr="00E57E9D">
              <w:rPr>
                <w:color w:val="231F20"/>
              </w:rPr>
              <w:t>ppliances</w:t>
            </w:r>
          </w:p>
        </w:tc>
        <w:tc>
          <w:tcPr>
            <w:tcW w:w="1960" w:type="dxa"/>
          </w:tcPr>
          <w:p w14:paraId="40A33EDA" w14:textId="77777777" w:rsidR="00EA2913" w:rsidRDefault="00EA2913" w:rsidP="00EA2913">
            <w:pPr>
              <w:pStyle w:val="BodyText"/>
              <w:jc w:val="both"/>
              <w:rPr>
                <w:sz w:val="22"/>
                <w:szCs w:val="22"/>
              </w:rPr>
            </w:pPr>
            <w:r>
              <w:rPr>
                <w:color w:val="231F20"/>
              </w:rPr>
              <w:t>23</w:t>
            </w:r>
            <w:r w:rsidRPr="00E57E9D">
              <w:rPr>
                <w:color w:val="231F20"/>
              </w:rPr>
              <w:t>.0</w:t>
            </w:r>
          </w:p>
        </w:tc>
      </w:tr>
      <w:tr w:rsidR="00EA2913" w14:paraId="4F456C37" w14:textId="77777777" w:rsidTr="00EA2913">
        <w:tc>
          <w:tcPr>
            <w:tcW w:w="7681" w:type="dxa"/>
          </w:tcPr>
          <w:p w14:paraId="443E5ED2" w14:textId="77777777" w:rsidR="00EA2913" w:rsidRDefault="00EA2913" w:rsidP="00EA2913">
            <w:pPr>
              <w:pStyle w:val="BodyText"/>
              <w:jc w:val="both"/>
              <w:rPr>
                <w:sz w:val="22"/>
                <w:szCs w:val="22"/>
              </w:rPr>
            </w:pPr>
            <w:r w:rsidRPr="00E64540">
              <w:rPr>
                <w:color w:val="231F20"/>
              </w:rPr>
              <w:t>Aerial Ladder Platform (ALP) (high reach vehicle)</w:t>
            </w:r>
          </w:p>
        </w:tc>
        <w:tc>
          <w:tcPr>
            <w:tcW w:w="1960" w:type="dxa"/>
          </w:tcPr>
          <w:p w14:paraId="27C86E8A" w14:textId="77777777" w:rsidR="00EA2913" w:rsidRDefault="00EA2913" w:rsidP="00EA2913">
            <w:pPr>
              <w:pStyle w:val="BodyText"/>
              <w:jc w:val="both"/>
              <w:rPr>
                <w:sz w:val="22"/>
                <w:szCs w:val="22"/>
              </w:rPr>
            </w:pPr>
            <w:r w:rsidRPr="00E57E9D">
              <w:rPr>
                <w:color w:val="231F20"/>
              </w:rPr>
              <w:t>27.0</w:t>
            </w:r>
          </w:p>
        </w:tc>
      </w:tr>
      <w:tr w:rsidR="00EA2913" w14:paraId="1F87F969" w14:textId="77777777" w:rsidTr="00EA2913">
        <w:tc>
          <w:tcPr>
            <w:tcW w:w="7681" w:type="dxa"/>
          </w:tcPr>
          <w:p w14:paraId="355549C8" w14:textId="77777777" w:rsidR="00EA2913" w:rsidRDefault="00EA2913" w:rsidP="00EA2913">
            <w:pPr>
              <w:pStyle w:val="BodyText"/>
              <w:jc w:val="both"/>
              <w:rPr>
                <w:sz w:val="22"/>
                <w:szCs w:val="22"/>
              </w:rPr>
            </w:pPr>
            <w:r w:rsidRPr="00E57E9D">
              <w:rPr>
                <w:color w:val="231F20"/>
              </w:rPr>
              <w:t>H</w:t>
            </w:r>
            <w:r>
              <w:rPr>
                <w:color w:val="231F20"/>
              </w:rPr>
              <w:t xml:space="preserve">eavy </w:t>
            </w:r>
            <w:r w:rsidRPr="00E57E9D">
              <w:rPr>
                <w:color w:val="231F20"/>
              </w:rPr>
              <w:t>P</w:t>
            </w:r>
            <w:r>
              <w:rPr>
                <w:color w:val="231F20"/>
              </w:rPr>
              <w:t xml:space="preserve">umping </w:t>
            </w:r>
            <w:r w:rsidRPr="00E57E9D">
              <w:rPr>
                <w:color w:val="231F20"/>
              </w:rPr>
              <w:t>U</w:t>
            </w:r>
            <w:r>
              <w:rPr>
                <w:color w:val="231F20"/>
              </w:rPr>
              <w:t>nit</w:t>
            </w:r>
            <w:r w:rsidRPr="00E57E9D">
              <w:rPr>
                <w:color w:val="231F20"/>
              </w:rPr>
              <w:t xml:space="preserve"> (HPU)</w:t>
            </w:r>
          </w:p>
        </w:tc>
        <w:tc>
          <w:tcPr>
            <w:tcW w:w="1960" w:type="dxa"/>
          </w:tcPr>
          <w:p w14:paraId="23FC424B" w14:textId="77777777" w:rsidR="00EA2913" w:rsidRDefault="00EA2913" w:rsidP="00EA2913">
            <w:pPr>
              <w:pStyle w:val="BodyText"/>
              <w:jc w:val="both"/>
              <w:rPr>
                <w:sz w:val="22"/>
                <w:szCs w:val="22"/>
              </w:rPr>
            </w:pPr>
            <w:r w:rsidRPr="00E57E9D">
              <w:rPr>
                <w:color w:val="231F20"/>
              </w:rPr>
              <w:t>17.0</w:t>
            </w:r>
          </w:p>
        </w:tc>
      </w:tr>
      <w:tr w:rsidR="00EA2913" w14:paraId="4C1DC0F5" w14:textId="77777777" w:rsidTr="00EA2913">
        <w:tc>
          <w:tcPr>
            <w:tcW w:w="7681" w:type="dxa"/>
          </w:tcPr>
          <w:p w14:paraId="3E77F388" w14:textId="77777777" w:rsidR="00EA2913" w:rsidRDefault="00EA2913" w:rsidP="00EA2913">
            <w:pPr>
              <w:pStyle w:val="BodyText"/>
              <w:jc w:val="both"/>
              <w:rPr>
                <w:sz w:val="22"/>
                <w:szCs w:val="22"/>
              </w:rPr>
            </w:pPr>
            <w:r w:rsidRPr="00E57E9D">
              <w:rPr>
                <w:color w:val="231F20"/>
              </w:rPr>
              <w:t>HPU (</w:t>
            </w:r>
            <w:r>
              <w:rPr>
                <w:color w:val="231F20"/>
              </w:rPr>
              <w:t>h</w:t>
            </w:r>
            <w:r w:rsidRPr="00E57E9D">
              <w:rPr>
                <w:color w:val="231F20"/>
              </w:rPr>
              <w:t xml:space="preserve">ose </w:t>
            </w:r>
            <w:r>
              <w:rPr>
                <w:color w:val="231F20"/>
              </w:rPr>
              <w:t>r</w:t>
            </w:r>
            <w:r w:rsidRPr="00E57E9D">
              <w:rPr>
                <w:color w:val="231F20"/>
              </w:rPr>
              <w:t>ecovery)</w:t>
            </w:r>
          </w:p>
        </w:tc>
        <w:tc>
          <w:tcPr>
            <w:tcW w:w="1960" w:type="dxa"/>
          </w:tcPr>
          <w:p w14:paraId="1AC67FB3" w14:textId="77777777" w:rsidR="00EA2913" w:rsidRDefault="00EA2913" w:rsidP="00EA2913">
            <w:pPr>
              <w:pStyle w:val="BodyText"/>
              <w:jc w:val="both"/>
              <w:rPr>
                <w:sz w:val="22"/>
                <w:szCs w:val="22"/>
              </w:rPr>
            </w:pPr>
            <w:r w:rsidRPr="00E57E9D">
              <w:rPr>
                <w:color w:val="231F20"/>
              </w:rPr>
              <w:t>17.0</w:t>
            </w:r>
          </w:p>
        </w:tc>
      </w:tr>
    </w:tbl>
    <w:p w14:paraId="1869D7BA" w14:textId="77777777" w:rsidR="00EA2913" w:rsidRDefault="00EA2913" w:rsidP="00EA2913">
      <w:pPr>
        <w:spacing w:after="0" w:line="240" w:lineRule="auto"/>
        <w:ind w:right="339"/>
        <w:jc w:val="both"/>
        <w:rPr>
          <w:rFonts w:ascii="Arial" w:hAnsi="Arial" w:cs="Arial"/>
          <w:sz w:val="24"/>
          <w:szCs w:val="24"/>
        </w:rPr>
      </w:pPr>
    </w:p>
    <w:p w14:paraId="33154910" w14:textId="77777777" w:rsidR="00EA2913" w:rsidRPr="00265D19" w:rsidRDefault="00EA2913" w:rsidP="00EA2913">
      <w:pPr>
        <w:spacing w:after="0" w:line="240" w:lineRule="auto"/>
        <w:rPr>
          <w:rFonts w:ascii="Arial" w:hAnsi="Arial" w:cs="Arial"/>
          <w:b/>
          <w:sz w:val="24"/>
          <w:szCs w:val="24"/>
          <w:u w:val="single"/>
        </w:rPr>
      </w:pPr>
      <w:r w:rsidRPr="00265D19">
        <w:rPr>
          <w:rFonts w:ascii="Arial" w:hAnsi="Arial" w:cs="Arial"/>
          <w:b/>
          <w:sz w:val="24"/>
          <w:szCs w:val="24"/>
          <w:u w:val="single"/>
        </w:rPr>
        <w:t>Vehicle access – driveways</w:t>
      </w:r>
    </w:p>
    <w:p w14:paraId="52A0CACB" w14:textId="77777777" w:rsidR="00EA2913" w:rsidRDefault="00EA2913" w:rsidP="00EA2913">
      <w:pPr>
        <w:spacing w:after="0" w:line="240" w:lineRule="auto"/>
        <w:ind w:right="339"/>
        <w:rPr>
          <w:rFonts w:ascii="Arial" w:hAnsi="Arial" w:cs="Arial"/>
          <w:b/>
          <w:color w:val="231F20"/>
          <w:sz w:val="24"/>
          <w:szCs w:val="24"/>
          <w:u w:val="single"/>
        </w:rPr>
      </w:pPr>
      <w:r w:rsidRPr="00E94A51">
        <w:rPr>
          <w:noProof/>
          <w:lang w:eastAsia="en-GB"/>
        </w:rPr>
        <w:drawing>
          <wp:anchor distT="0" distB="0" distL="114300" distR="114300" simplePos="0" relativeHeight="251677696" behindDoc="1" locked="0" layoutInCell="1" allowOverlap="1" wp14:anchorId="4092A53B" wp14:editId="4994B01E">
            <wp:simplePos x="0" y="0"/>
            <wp:positionH relativeFrom="column">
              <wp:posOffset>3892550</wp:posOffset>
            </wp:positionH>
            <wp:positionV relativeFrom="paragraph">
              <wp:posOffset>151130</wp:posOffset>
            </wp:positionV>
            <wp:extent cx="2305685" cy="3195320"/>
            <wp:effectExtent l="0" t="0" r="0" b="5080"/>
            <wp:wrapTight wrapText="bothSides">
              <wp:wrapPolygon edited="0">
                <wp:start x="0" y="0"/>
                <wp:lineTo x="0" y="21506"/>
                <wp:lineTo x="21416" y="21506"/>
                <wp:lineTo x="21416"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0568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C1BB"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Private driveways cannot be considered as an appropriate turning area</w:t>
      </w:r>
    </w:p>
    <w:p w14:paraId="35652A08"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 xml:space="preserve">If private driveways are considered to be access </w:t>
      </w:r>
      <w:proofErr w:type="gramStart"/>
      <w:r w:rsidRPr="00EA2913">
        <w:rPr>
          <w:rFonts w:ascii="Arial" w:hAnsi="Arial" w:cs="Arial"/>
          <w:sz w:val="24"/>
          <w:szCs w:val="24"/>
        </w:rPr>
        <w:t>roads</w:t>
      </w:r>
      <w:proofErr w:type="gramEnd"/>
      <w:r w:rsidRPr="00EA2913">
        <w:rPr>
          <w:rFonts w:ascii="Arial" w:hAnsi="Arial" w:cs="Arial"/>
          <w:sz w:val="24"/>
          <w:szCs w:val="24"/>
        </w:rPr>
        <w:t xml:space="preserve"> they should be capable of providing vehicular access as detailed above</w:t>
      </w:r>
    </w:p>
    <w:p w14:paraId="050A3B91"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 xml:space="preserve">Due consideration </w:t>
      </w:r>
      <w:proofErr w:type="gramStart"/>
      <w:r w:rsidRPr="00EA2913">
        <w:rPr>
          <w:rFonts w:ascii="Arial" w:hAnsi="Arial" w:cs="Arial"/>
          <w:sz w:val="24"/>
          <w:szCs w:val="24"/>
        </w:rPr>
        <w:t>has to</w:t>
      </w:r>
      <w:proofErr w:type="gramEnd"/>
      <w:r w:rsidRPr="00EA2913">
        <w:rPr>
          <w:rFonts w:ascii="Arial" w:hAnsi="Arial" w:cs="Arial"/>
          <w:sz w:val="24"/>
          <w:szCs w:val="24"/>
        </w:rPr>
        <w:t xml:space="preserve"> be given to the maintenance of private driveways including trees, shrubbery and overhangs</w:t>
      </w:r>
    </w:p>
    <w:p w14:paraId="749BE82A"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A risk assessment should be carried out for rural single dwellings that are beyond recommended guidance</w:t>
      </w:r>
    </w:p>
    <w:p w14:paraId="1C267FD5"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Demarcation markers maybe required to indicate actual usable road widths and soft verges</w:t>
      </w:r>
    </w:p>
    <w:p w14:paraId="0C02C980" w14:textId="77777777" w:rsidR="00EA2913" w:rsidRPr="00EA2913" w:rsidRDefault="00EA2913" w:rsidP="00EA2913">
      <w:pPr>
        <w:pStyle w:val="ListParagraph"/>
        <w:widowControl w:val="0"/>
        <w:numPr>
          <w:ilvl w:val="0"/>
          <w:numId w:val="19"/>
        </w:numPr>
        <w:spacing w:after="0" w:line="240" w:lineRule="auto"/>
        <w:ind w:left="284" w:right="-188" w:hanging="283"/>
        <w:contextualSpacing w:val="0"/>
        <w:rPr>
          <w:rFonts w:ascii="Arial" w:hAnsi="Arial" w:cs="Arial"/>
          <w:sz w:val="24"/>
          <w:szCs w:val="24"/>
        </w:rPr>
      </w:pPr>
      <w:r w:rsidRPr="00EA2913">
        <w:rPr>
          <w:rFonts w:ascii="Arial" w:hAnsi="Arial" w:cs="Arial"/>
          <w:sz w:val="24"/>
          <w:szCs w:val="24"/>
        </w:rPr>
        <w:t>A driveway and/or appliance may become damaged if an emergency vehicle enters an area that does not have suitable provision; this can seriously affect the response to an incident</w:t>
      </w:r>
    </w:p>
    <w:p w14:paraId="61F8F30A" w14:textId="77777777" w:rsidR="00EA2913" w:rsidRDefault="00EA2913" w:rsidP="00EA2913">
      <w:pPr>
        <w:pStyle w:val="Heading1"/>
        <w:ind w:left="0" w:right="116" w:firstLine="0"/>
        <w:jc w:val="both"/>
        <w:rPr>
          <w:color w:val="EF3A4F"/>
          <w:szCs w:val="28"/>
        </w:rPr>
      </w:pPr>
    </w:p>
    <w:p w14:paraId="2690A1AC" w14:textId="77777777" w:rsidR="00EA2913" w:rsidRPr="00160A2D" w:rsidRDefault="00EA2913" w:rsidP="00EA2913">
      <w:pPr>
        <w:spacing w:after="0" w:line="240" w:lineRule="auto"/>
        <w:rPr>
          <w:rFonts w:ascii="Arial" w:hAnsi="Arial" w:cs="Arial"/>
          <w:b/>
          <w:sz w:val="24"/>
          <w:szCs w:val="24"/>
          <w:u w:val="single"/>
        </w:rPr>
      </w:pPr>
      <w:r w:rsidRPr="00160A2D">
        <w:rPr>
          <w:rFonts w:ascii="Arial" w:hAnsi="Arial" w:cs="Arial"/>
          <w:sz w:val="24"/>
          <w:szCs w:val="24"/>
          <w:u w:val="single"/>
        </w:rPr>
        <w:t xml:space="preserve">Additional </w:t>
      </w:r>
      <w:r w:rsidRPr="00E61CCC">
        <w:rPr>
          <w:rFonts w:ascii="Arial" w:hAnsi="Arial" w:cs="Arial"/>
          <w:sz w:val="24"/>
          <w:szCs w:val="24"/>
          <w:u w:val="single"/>
        </w:rPr>
        <w:t>c</w:t>
      </w:r>
      <w:r w:rsidRPr="00160A2D">
        <w:rPr>
          <w:rFonts w:ascii="Arial" w:hAnsi="Arial" w:cs="Arial"/>
          <w:sz w:val="24"/>
          <w:szCs w:val="24"/>
          <w:u w:val="single"/>
        </w:rPr>
        <w:t>onsiderations</w:t>
      </w:r>
    </w:p>
    <w:p w14:paraId="15971190" w14:textId="77777777" w:rsidR="00EA2913" w:rsidRPr="00160A2D" w:rsidRDefault="00EA2913" w:rsidP="00EA2913">
      <w:pPr>
        <w:spacing w:after="0" w:line="240" w:lineRule="auto"/>
        <w:rPr>
          <w:rFonts w:ascii="Arial" w:hAnsi="Arial" w:cs="Arial"/>
          <w:b/>
          <w:sz w:val="24"/>
          <w:szCs w:val="24"/>
        </w:rPr>
      </w:pPr>
    </w:p>
    <w:p w14:paraId="5F897F20" w14:textId="77777777" w:rsidR="00EA2913" w:rsidRPr="00160A2D" w:rsidRDefault="00EA2913" w:rsidP="00EA2913">
      <w:pPr>
        <w:spacing w:after="0" w:line="240" w:lineRule="auto"/>
        <w:rPr>
          <w:rFonts w:ascii="Arial" w:hAnsi="Arial" w:cs="Arial"/>
          <w:b/>
          <w:sz w:val="24"/>
          <w:szCs w:val="24"/>
        </w:rPr>
      </w:pPr>
      <w:r w:rsidRPr="00160A2D">
        <w:rPr>
          <w:rFonts w:ascii="Arial" w:hAnsi="Arial" w:cs="Arial"/>
          <w:sz w:val="24"/>
          <w:szCs w:val="24"/>
        </w:rPr>
        <w:t>A question to ask when designing private driveways and plan on using th</w:t>
      </w:r>
      <w:r w:rsidRPr="00160A2D">
        <w:rPr>
          <w:rFonts w:ascii="Arial" w:hAnsi="Arial" w:cs="Arial"/>
          <w:b/>
          <w:sz w:val="24"/>
          <w:szCs w:val="24"/>
        </w:rPr>
        <w:t>em for fire services access is:</w:t>
      </w:r>
    </w:p>
    <w:p w14:paraId="38DEE935" w14:textId="77777777" w:rsidR="00EA2913" w:rsidRPr="00160A2D" w:rsidRDefault="00EA2913" w:rsidP="00EA2913">
      <w:pPr>
        <w:spacing w:after="0" w:line="240" w:lineRule="auto"/>
        <w:rPr>
          <w:rFonts w:ascii="Arial" w:hAnsi="Arial" w:cs="Arial"/>
          <w:b/>
          <w:i/>
          <w:sz w:val="24"/>
          <w:szCs w:val="24"/>
        </w:rPr>
      </w:pPr>
      <w:r w:rsidRPr="00160A2D">
        <w:rPr>
          <w:rFonts w:ascii="Arial" w:hAnsi="Arial" w:cs="Arial"/>
          <w:i/>
          <w:sz w:val="24"/>
          <w:szCs w:val="24"/>
        </w:rPr>
        <w:t>‘How will the crew, who are attending an emergency in the middle of the night, know if it is safe and suitable to use?’</w:t>
      </w:r>
    </w:p>
    <w:p w14:paraId="5AA57663" w14:textId="77777777" w:rsidR="00EA2913" w:rsidRPr="00160A2D" w:rsidRDefault="00EA2913" w:rsidP="00EA2913">
      <w:pPr>
        <w:spacing w:after="0" w:line="240" w:lineRule="auto"/>
        <w:rPr>
          <w:rFonts w:ascii="Arial" w:hAnsi="Arial" w:cs="Arial"/>
          <w:b/>
          <w:sz w:val="24"/>
          <w:szCs w:val="24"/>
        </w:rPr>
      </w:pPr>
    </w:p>
    <w:p w14:paraId="18BB8F88" w14:textId="77777777" w:rsidR="00EA2913" w:rsidRPr="00160A2D" w:rsidRDefault="00EA2913" w:rsidP="00EA2913">
      <w:pPr>
        <w:spacing w:after="0" w:line="240" w:lineRule="auto"/>
        <w:rPr>
          <w:rFonts w:ascii="Arial" w:hAnsi="Arial" w:cs="Arial"/>
          <w:b/>
          <w:sz w:val="24"/>
          <w:szCs w:val="24"/>
        </w:rPr>
      </w:pPr>
      <w:r w:rsidRPr="00160A2D">
        <w:rPr>
          <w:rFonts w:ascii="Arial" w:hAnsi="Arial" w:cs="Arial"/>
          <w:sz w:val="24"/>
          <w:szCs w:val="24"/>
        </w:rPr>
        <w:t xml:space="preserve">Fire </w:t>
      </w:r>
      <w:r w:rsidRPr="00E61CCC">
        <w:rPr>
          <w:rFonts w:ascii="Arial" w:hAnsi="Arial" w:cs="Arial"/>
          <w:sz w:val="24"/>
          <w:szCs w:val="24"/>
        </w:rPr>
        <w:t>h</w:t>
      </w:r>
      <w:r w:rsidRPr="00160A2D">
        <w:rPr>
          <w:rFonts w:ascii="Arial" w:hAnsi="Arial" w:cs="Arial"/>
          <w:sz w:val="24"/>
          <w:szCs w:val="24"/>
        </w:rPr>
        <w:t xml:space="preserve">ydrants do not directly feed the fire hose; the water must first pass through the fire appliance. </w:t>
      </w:r>
      <w:r w:rsidRPr="00160A2D">
        <w:rPr>
          <w:rFonts w:ascii="Arial" w:hAnsi="Arial" w:cs="Arial"/>
          <w:b/>
          <w:sz w:val="24"/>
          <w:szCs w:val="24"/>
        </w:rPr>
        <w:t xml:space="preserve"> </w:t>
      </w:r>
      <w:r w:rsidRPr="00160A2D">
        <w:rPr>
          <w:rFonts w:ascii="Arial" w:hAnsi="Arial" w:cs="Arial"/>
          <w:sz w:val="24"/>
          <w:szCs w:val="24"/>
        </w:rPr>
        <w:t xml:space="preserve">This can create </w:t>
      </w:r>
      <w:proofErr w:type="gramStart"/>
      <w:r w:rsidRPr="00160A2D">
        <w:rPr>
          <w:rFonts w:ascii="Arial" w:hAnsi="Arial" w:cs="Arial"/>
          <w:sz w:val="24"/>
          <w:szCs w:val="24"/>
        </w:rPr>
        <w:t>a</w:t>
      </w:r>
      <w:proofErr w:type="gramEnd"/>
      <w:r w:rsidRPr="00160A2D">
        <w:rPr>
          <w:rFonts w:ascii="Arial" w:hAnsi="Arial" w:cs="Arial"/>
          <w:sz w:val="24"/>
          <w:szCs w:val="24"/>
        </w:rPr>
        <w:t xml:space="preserve"> 80+ metre travel distance to produce firefighting water e.g. </w:t>
      </w:r>
      <w:r w:rsidRPr="00160A2D">
        <w:rPr>
          <w:rFonts w:ascii="Arial" w:hAnsi="Arial" w:cs="Arial"/>
          <w:b/>
          <w:sz w:val="24"/>
          <w:szCs w:val="24"/>
        </w:rPr>
        <w:t>a</w:t>
      </w:r>
      <w:r w:rsidRPr="00160A2D">
        <w:rPr>
          <w:rFonts w:ascii="Arial" w:hAnsi="Arial" w:cs="Arial"/>
          <w:sz w:val="24"/>
          <w:szCs w:val="24"/>
        </w:rPr>
        <w:t xml:space="preserve"> hydrant is located at the end of a driveway 35+ metres away from the appliance access point which is 45 metres away from the furthest point of a building, creating an unnecessary delay. </w:t>
      </w:r>
      <w:r w:rsidRPr="00160A2D">
        <w:rPr>
          <w:rFonts w:ascii="Arial" w:hAnsi="Arial" w:cs="Arial"/>
          <w:b/>
          <w:sz w:val="24"/>
          <w:szCs w:val="24"/>
        </w:rPr>
        <w:t xml:space="preserve"> </w:t>
      </w:r>
      <w:r w:rsidRPr="00160A2D">
        <w:rPr>
          <w:rFonts w:ascii="Arial" w:hAnsi="Arial" w:cs="Arial"/>
          <w:sz w:val="24"/>
          <w:szCs w:val="24"/>
        </w:rPr>
        <w:t>Trees should not be planted next to hydrant as the roots block the hydrant outlet.</w:t>
      </w:r>
    </w:p>
    <w:p w14:paraId="6E7E0688" w14:textId="77777777" w:rsidR="00EA2913" w:rsidRDefault="00EA2913" w:rsidP="00EA2913">
      <w:pPr>
        <w:pStyle w:val="Heading1"/>
        <w:ind w:left="0" w:right="116" w:firstLine="0"/>
        <w:rPr>
          <w:b w:val="0"/>
          <w:color w:val="EF3A4F"/>
          <w:szCs w:val="28"/>
        </w:rPr>
      </w:pPr>
    </w:p>
    <w:p w14:paraId="73CD7D19" w14:textId="77777777" w:rsidR="00EA2913" w:rsidRPr="00A712F8" w:rsidRDefault="00EA2913" w:rsidP="00EA2913">
      <w:pPr>
        <w:pStyle w:val="Heading1"/>
        <w:tabs>
          <w:tab w:val="left" w:pos="567"/>
        </w:tabs>
        <w:ind w:left="0" w:right="116" w:firstLine="0"/>
      </w:pPr>
      <w:bookmarkStart w:id="5" w:name="_Toc120300912"/>
      <w:r>
        <w:t>3</w:t>
      </w:r>
      <w:r w:rsidRPr="00A712F8">
        <w:tab/>
      </w:r>
      <w:r>
        <w:t>Water s</w:t>
      </w:r>
      <w:r w:rsidRPr="00A712F8">
        <w:t xml:space="preserve">upplies for </w:t>
      </w:r>
      <w:r>
        <w:t>f</w:t>
      </w:r>
      <w:r w:rsidRPr="00A712F8">
        <w:t>irefighting</w:t>
      </w:r>
      <w:bookmarkEnd w:id="5"/>
    </w:p>
    <w:p w14:paraId="2D45254A" w14:textId="77777777" w:rsidR="00EA2913" w:rsidRDefault="00EA2913" w:rsidP="00EA2913">
      <w:pPr>
        <w:pStyle w:val="BodyText"/>
        <w:rPr>
          <w:b/>
          <w:sz w:val="22"/>
          <w:szCs w:val="22"/>
        </w:rPr>
      </w:pPr>
    </w:p>
    <w:p w14:paraId="50B44F70" w14:textId="77777777" w:rsidR="00EA2913" w:rsidRPr="00265D19" w:rsidRDefault="00EA2913" w:rsidP="00EA2913">
      <w:pPr>
        <w:spacing w:after="0" w:line="240" w:lineRule="auto"/>
        <w:rPr>
          <w:rFonts w:ascii="Arial" w:hAnsi="Arial" w:cs="Arial"/>
          <w:sz w:val="24"/>
          <w:szCs w:val="24"/>
          <w:u w:val="single"/>
        </w:rPr>
      </w:pPr>
      <w:r w:rsidRPr="00265D19">
        <w:rPr>
          <w:rFonts w:ascii="Arial" w:hAnsi="Arial" w:cs="Arial"/>
          <w:sz w:val="24"/>
          <w:szCs w:val="24"/>
          <w:u w:val="single"/>
        </w:rPr>
        <w:t>Recommended minimum flow rates and location of fire hydrants</w:t>
      </w:r>
    </w:p>
    <w:p w14:paraId="30586770" w14:textId="77777777" w:rsidR="00EA2913" w:rsidRDefault="00EA2913" w:rsidP="00EA2913">
      <w:pPr>
        <w:pStyle w:val="BodyText"/>
        <w:ind w:right="3"/>
        <w:rPr>
          <w:color w:val="231F20"/>
        </w:rPr>
      </w:pPr>
    </w:p>
    <w:p w14:paraId="4A84EECE" w14:textId="77777777" w:rsidR="00EA2913" w:rsidRPr="00E57E9D" w:rsidRDefault="00EA2913" w:rsidP="00EA2913">
      <w:pPr>
        <w:pStyle w:val="BodyText"/>
        <w:ind w:right="3"/>
      </w:pPr>
      <w:r w:rsidRPr="00E57E9D">
        <w:rPr>
          <w:color w:val="231F20"/>
        </w:rPr>
        <w:t xml:space="preserve">The Local Government Association (LGA)/Water UK National </w:t>
      </w:r>
      <w:r>
        <w:rPr>
          <w:color w:val="231F20"/>
        </w:rPr>
        <w:t>g</w:t>
      </w:r>
      <w:r w:rsidRPr="00E57E9D">
        <w:rPr>
          <w:color w:val="231F20"/>
        </w:rPr>
        <w:t xml:space="preserve">uidance </w:t>
      </w:r>
      <w:r>
        <w:rPr>
          <w:color w:val="231F20"/>
        </w:rPr>
        <w:t>d</w:t>
      </w:r>
      <w:r w:rsidRPr="00E57E9D">
        <w:rPr>
          <w:color w:val="231F20"/>
        </w:rPr>
        <w:t>ocument details the following flow rates as the minimum necessary for firefighting, in particular risk categories where new developments are under construction.</w:t>
      </w:r>
    </w:p>
    <w:p w14:paraId="68CA3ABC" w14:textId="77777777" w:rsidR="00EA2913" w:rsidRPr="00E61CCC" w:rsidRDefault="00EA2913" w:rsidP="00EA2913">
      <w:pPr>
        <w:spacing w:after="0" w:line="240" w:lineRule="auto"/>
        <w:rPr>
          <w:rFonts w:ascii="Arial" w:hAnsi="Arial" w:cs="Arial"/>
          <w:sz w:val="24"/>
          <w:szCs w:val="24"/>
          <w:u w:val="single"/>
        </w:rPr>
      </w:pPr>
      <w:r w:rsidRPr="00E61CCC">
        <w:rPr>
          <w:rFonts w:ascii="Arial" w:hAnsi="Arial" w:cs="Arial"/>
          <w:sz w:val="24"/>
          <w:szCs w:val="24"/>
          <w:u w:val="single"/>
        </w:rPr>
        <w:t>Housing</w:t>
      </w:r>
    </w:p>
    <w:p w14:paraId="313C3FB3" w14:textId="77777777" w:rsidR="00EA2913" w:rsidRDefault="00EA2913" w:rsidP="00EA2913">
      <w:pPr>
        <w:pStyle w:val="BodyText"/>
        <w:ind w:right="3"/>
        <w:rPr>
          <w:color w:val="231F20"/>
        </w:rPr>
      </w:pPr>
    </w:p>
    <w:p w14:paraId="6F64841A" w14:textId="77777777" w:rsidR="00EA2913" w:rsidRPr="00EA2913" w:rsidRDefault="00EA2913" w:rsidP="00EA2913">
      <w:pPr>
        <w:pStyle w:val="BodyText"/>
        <w:ind w:right="3"/>
      </w:pPr>
      <w:r w:rsidRPr="00E57E9D">
        <w:rPr>
          <w:color w:val="231F20"/>
        </w:rPr>
        <w:t>Minimum of 8</w:t>
      </w:r>
      <w:r>
        <w:rPr>
          <w:color w:val="231F20"/>
        </w:rPr>
        <w:t xml:space="preserve"> </w:t>
      </w:r>
      <w:r w:rsidRPr="00E57E9D">
        <w:rPr>
          <w:color w:val="231F20"/>
        </w:rPr>
        <w:t>l/sec (480 l/min) for detached or semi-detached of not more than two floors</w:t>
      </w:r>
      <w:r>
        <w:rPr>
          <w:color w:val="231F20"/>
        </w:rPr>
        <w:t xml:space="preserve">, </w:t>
      </w:r>
      <w:r w:rsidRPr="00EA2913">
        <w:rPr>
          <w:color w:val="231F20"/>
        </w:rPr>
        <w:t>and dwellings of more than two floors minimum of 20 l/sec (1200 l/min) from any single hydrant on the development.  Hydrants cannot be kept on water mains below 90mm nominal diameter and preferably be on a water main of 100mm nominal diameter.</w:t>
      </w:r>
    </w:p>
    <w:p w14:paraId="7E2CBD9F" w14:textId="77777777" w:rsidR="00EA2913" w:rsidRPr="00EA2913" w:rsidRDefault="00EA2913" w:rsidP="00EA2913">
      <w:pPr>
        <w:pStyle w:val="Heading2"/>
        <w:spacing w:before="0" w:line="240" w:lineRule="auto"/>
        <w:ind w:right="3"/>
        <w:rPr>
          <w:rFonts w:ascii="Arial" w:hAnsi="Arial" w:cs="Arial"/>
          <w:color w:val="auto"/>
          <w:sz w:val="24"/>
          <w:szCs w:val="24"/>
        </w:rPr>
      </w:pPr>
    </w:p>
    <w:p w14:paraId="1573776C"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Transportation</w:t>
      </w:r>
    </w:p>
    <w:p w14:paraId="09B92B0D" w14:textId="77777777" w:rsidR="00EA2913" w:rsidRPr="00EA2913" w:rsidRDefault="00EA2913" w:rsidP="00EA2913">
      <w:pPr>
        <w:pStyle w:val="BodyText"/>
        <w:ind w:right="3"/>
      </w:pPr>
      <w:r w:rsidRPr="00EA2913">
        <w:rPr>
          <w:color w:val="231F20"/>
        </w:rPr>
        <w:t>Minimum of 25 l/sec (1500 l/min) for lorry/coach parks,</w:t>
      </w:r>
      <w:r w:rsidRPr="00EA2913">
        <w:t xml:space="preserve"> </w:t>
      </w:r>
      <w:r w:rsidRPr="00EA2913">
        <w:rPr>
          <w:color w:val="231F20"/>
        </w:rPr>
        <w:t>multi-</w:t>
      </w:r>
      <w:proofErr w:type="spellStart"/>
      <w:r w:rsidRPr="00EA2913">
        <w:rPr>
          <w:color w:val="231F20"/>
        </w:rPr>
        <w:t>storey</w:t>
      </w:r>
      <w:proofErr w:type="spellEnd"/>
      <w:r w:rsidRPr="00EA2913">
        <w:rPr>
          <w:color w:val="231F20"/>
        </w:rPr>
        <w:t xml:space="preserve"> car parks and service stations from any hydrant on the development or within a vehicular distance of 90 </w:t>
      </w:r>
      <w:proofErr w:type="spellStart"/>
      <w:r w:rsidRPr="00EA2913">
        <w:rPr>
          <w:color w:val="231F20"/>
        </w:rPr>
        <w:t>metres</w:t>
      </w:r>
      <w:proofErr w:type="spellEnd"/>
      <w:r w:rsidRPr="00EA2913">
        <w:rPr>
          <w:color w:val="231F20"/>
        </w:rPr>
        <w:t xml:space="preserve"> from the complex.</w:t>
      </w:r>
    </w:p>
    <w:p w14:paraId="1FB549C5" w14:textId="77777777" w:rsidR="00EA2913" w:rsidRPr="00EA2913" w:rsidRDefault="00EA2913" w:rsidP="00EA2913">
      <w:pPr>
        <w:pStyle w:val="Heading2"/>
        <w:keepNext w:val="0"/>
        <w:keepLines w:val="0"/>
        <w:widowControl w:val="0"/>
        <w:tabs>
          <w:tab w:val="left" w:pos="491"/>
        </w:tabs>
        <w:spacing w:before="0" w:line="240" w:lineRule="auto"/>
        <w:ind w:right="3"/>
        <w:rPr>
          <w:rFonts w:ascii="Arial" w:hAnsi="Arial" w:cs="Arial"/>
          <w:color w:val="auto"/>
          <w:sz w:val="24"/>
          <w:szCs w:val="24"/>
        </w:rPr>
      </w:pPr>
    </w:p>
    <w:p w14:paraId="08DBDF50"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Industry (industrial</w:t>
      </w:r>
      <w:r w:rsidRPr="00EA2913">
        <w:rPr>
          <w:rFonts w:ascii="Arial" w:hAnsi="Arial" w:cs="Arial"/>
          <w:spacing w:val="-1"/>
          <w:sz w:val="24"/>
          <w:szCs w:val="24"/>
          <w:u w:val="single"/>
        </w:rPr>
        <w:t xml:space="preserve"> </w:t>
      </w:r>
      <w:r w:rsidRPr="00EA2913">
        <w:rPr>
          <w:rFonts w:ascii="Arial" w:hAnsi="Arial" w:cs="Arial"/>
          <w:sz w:val="24"/>
          <w:szCs w:val="24"/>
          <w:u w:val="single"/>
        </w:rPr>
        <w:t>estates)</w:t>
      </w:r>
    </w:p>
    <w:p w14:paraId="7612C43F" w14:textId="77777777" w:rsidR="00EA2913" w:rsidRPr="00EA2913" w:rsidRDefault="00EA2913" w:rsidP="00EA2913">
      <w:pPr>
        <w:pStyle w:val="BodyText"/>
        <w:ind w:right="3"/>
      </w:pPr>
      <w:r w:rsidRPr="00EA2913">
        <w:rPr>
          <w:color w:val="231F20"/>
        </w:rPr>
        <w:t>It is recommended that the water supply infrastructure should provide as follows with the mains network on site normally being at least 150mm nominal diameter:</w:t>
      </w:r>
    </w:p>
    <w:p w14:paraId="48FF89F7" w14:textId="77777777" w:rsidR="00EA2913" w:rsidRPr="00EA2913" w:rsidRDefault="00EA2913" w:rsidP="00EA2913">
      <w:pPr>
        <w:pStyle w:val="BodyText"/>
        <w:numPr>
          <w:ilvl w:val="0"/>
          <w:numId w:val="21"/>
        </w:numPr>
        <w:ind w:left="567" w:right="3" w:hanging="283"/>
        <w:rPr>
          <w:color w:val="231F20"/>
          <w:spacing w:val="-18"/>
          <w:w w:val="105"/>
        </w:rPr>
      </w:pPr>
      <w:r w:rsidRPr="00EA2913">
        <w:rPr>
          <w:color w:val="231F20"/>
          <w:w w:val="105"/>
        </w:rPr>
        <w:t>Up</w:t>
      </w:r>
      <w:r w:rsidRPr="00EA2913">
        <w:rPr>
          <w:color w:val="231F20"/>
          <w:spacing w:val="-18"/>
          <w:w w:val="105"/>
        </w:rPr>
        <w:t xml:space="preserve"> </w:t>
      </w:r>
      <w:r w:rsidRPr="00EA2913">
        <w:rPr>
          <w:color w:val="231F20"/>
          <w:w w:val="105"/>
        </w:rPr>
        <w:t>to</w:t>
      </w:r>
      <w:r w:rsidRPr="00EA2913">
        <w:rPr>
          <w:color w:val="231F20"/>
          <w:spacing w:val="-18"/>
          <w:w w:val="105"/>
        </w:rPr>
        <w:t xml:space="preserve"> </w:t>
      </w:r>
      <w:r w:rsidRPr="00EA2913">
        <w:rPr>
          <w:color w:val="231F20"/>
          <w:w w:val="105"/>
        </w:rPr>
        <w:t>one</w:t>
      </w:r>
      <w:r w:rsidRPr="00EA2913">
        <w:rPr>
          <w:color w:val="231F20"/>
          <w:spacing w:val="-18"/>
          <w:w w:val="105"/>
        </w:rPr>
        <w:t xml:space="preserve"> </w:t>
      </w:r>
      <w:r w:rsidRPr="00EA2913">
        <w:rPr>
          <w:color w:val="231F20"/>
          <w:w w:val="105"/>
        </w:rPr>
        <w:t>hectare</w:t>
      </w:r>
      <w:r w:rsidRPr="00EA2913">
        <w:rPr>
          <w:color w:val="231F20"/>
          <w:spacing w:val="-18"/>
          <w:w w:val="105"/>
        </w:rPr>
        <w:t xml:space="preserve"> </w:t>
      </w:r>
      <w:r w:rsidRPr="00EA2913">
        <w:rPr>
          <w:color w:val="231F20"/>
          <w:w w:val="105"/>
        </w:rPr>
        <w:t>minimum</w:t>
      </w:r>
      <w:r w:rsidRPr="00EA2913">
        <w:rPr>
          <w:color w:val="231F20"/>
          <w:spacing w:val="-18"/>
          <w:w w:val="105"/>
        </w:rPr>
        <w:t xml:space="preserve"> </w:t>
      </w:r>
      <w:r w:rsidRPr="00EA2913">
        <w:rPr>
          <w:color w:val="231F20"/>
          <w:w w:val="105"/>
        </w:rPr>
        <w:t>of</w:t>
      </w:r>
      <w:r w:rsidRPr="00EA2913">
        <w:rPr>
          <w:color w:val="231F20"/>
          <w:spacing w:val="-18"/>
          <w:w w:val="105"/>
        </w:rPr>
        <w:t xml:space="preserve"> </w:t>
      </w:r>
      <w:r w:rsidRPr="00EA2913">
        <w:rPr>
          <w:color w:val="231F20"/>
          <w:w w:val="105"/>
        </w:rPr>
        <w:t>20</w:t>
      </w:r>
      <w:r w:rsidRPr="00EA2913">
        <w:rPr>
          <w:color w:val="231F20"/>
          <w:spacing w:val="-18"/>
          <w:w w:val="105"/>
        </w:rPr>
        <w:t xml:space="preserve"> </w:t>
      </w:r>
      <w:r w:rsidRPr="00EA2913">
        <w:rPr>
          <w:color w:val="231F20"/>
          <w:w w:val="105"/>
        </w:rPr>
        <w:t>l/sec</w:t>
      </w:r>
      <w:r w:rsidRPr="00EA2913">
        <w:rPr>
          <w:color w:val="231F20"/>
          <w:spacing w:val="-18"/>
          <w:w w:val="105"/>
        </w:rPr>
        <w:t xml:space="preserve"> </w:t>
      </w:r>
      <w:r w:rsidRPr="00EA2913">
        <w:rPr>
          <w:color w:val="231F20"/>
          <w:w w:val="105"/>
        </w:rPr>
        <w:t>(1200</w:t>
      </w:r>
      <w:r w:rsidRPr="00EA2913">
        <w:rPr>
          <w:color w:val="231F20"/>
          <w:spacing w:val="-18"/>
          <w:w w:val="105"/>
        </w:rPr>
        <w:t xml:space="preserve"> </w:t>
      </w:r>
      <w:r w:rsidRPr="00EA2913">
        <w:rPr>
          <w:color w:val="231F20"/>
          <w:w w:val="105"/>
        </w:rPr>
        <w:t>l/min)</w:t>
      </w:r>
      <w:r w:rsidRPr="00EA2913">
        <w:rPr>
          <w:color w:val="231F20"/>
          <w:spacing w:val="-18"/>
          <w:w w:val="105"/>
        </w:rPr>
        <w:t xml:space="preserve"> </w:t>
      </w:r>
    </w:p>
    <w:p w14:paraId="0E5CA3EC" w14:textId="77777777" w:rsidR="00EA2913" w:rsidRPr="00EA2913" w:rsidRDefault="00EA2913" w:rsidP="00EA2913">
      <w:pPr>
        <w:pStyle w:val="BodyText"/>
        <w:numPr>
          <w:ilvl w:val="0"/>
          <w:numId w:val="21"/>
        </w:numPr>
        <w:ind w:left="567" w:right="3" w:hanging="283"/>
        <w:rPr>
          <w:color w:val="231F20"/>
          <w:spacing w:val="-23"/>
          <w:w w:val="105"/>
        </w:rPr>
      </w:pPr>
      <w:r w:rsidRPr="00EA2913">
        <w:rPr>
          <w:color w:val="231F20"/>
          <w:w w:val="105"/>
        </w:rPr>
        <w:t>One</w:t>
      </w:r>
      <w:r w:rsidRPr="00EA2913">
        <w:rPr>
          <w:color w:val="231F20"/>
          <w:spacing w:val="-23"/>
          <w:w w:val="105"/>
        </w:rPr>
        <w:t xml:space="preserve"> </w:t>
      </w:r>
      <w:r w:rsidRPr="00EA2913">
        <w:rPr>
          <w:color w:val="231F20"/>
          <w:w w:val="105"/>
        </w:rPr>
        <w:t>to</w:t>
      </w:r>
      <w:r w:rsidRPr="00EA2913">
        <w:rPr>
          <w:color w:val="231F20"/>
          <w:spacing w:val="-23"/>
          <w:w w:val="105"/>
        </w:rPr>
        <w:t xml:space="preserve"> </w:t>
      </w:r>
      <w:r w:rsidRPr="00EA2913">
        <w:rPr>
          <w:color w:val="231F20"/>
          <w:w w:val="105"/>
        </w:rPr>
        <w:t>two</w:t>
      </w:r>
      <w:r w:rsidRPr="00EA2913">
        <w:rPr>
          <w:color w:val="231F20"/>
          <w:spacing w:val="-23"/>
          <w:w w:val="105"/>
        </w:rPr>
        <w:t xml:space="preserve"> </w:t>
      </w:r>
      <w:r w:rsidRPr="00EA2913">
        <w:rPr>
          <w:color w:val="231F20"/>
          <w:w w:val="105"/>
        </w:rPr>
        <w:t>hectares</w:t>
      </w:r>
      <w:r w:rsidRPr="00EA2913">
        <w:rPr>
          <w:color w:val="231F20"/>
          <w:spacing w:val="-23"/>
          <w:w w:val="105"/>
        </w:rPr>
        <w:t xml:space="preserve"> </w:t>
      </w:r>
      <w:r w:rsidRPr="00EA2913">
        <w:rPr>
          <w:color w:val="231F20"/>
          <w:w w:val="105"/>
        </w:rPr>
        <w:t>minimum</w:t>
      </w:r>
      <w:r w:rsidRPr="00EA2913">
        <w:rPr>
          <w:color w:val="231F20"/>
          <w:spacing w:val="-23"/>
          <w:w w:val="105"/>
        </w:rPr>
        <w:t xml:space="preserve"> </w:t>
      </w:r>
      <w:r w:rsidRPr="00EA2913">
        <w:rPr>
          <w:color w:val="231F20"/>
          <w:w w:val="105"/>
        </w:rPr>
        <w:t>of</w:t>
      </w:r>
      <w:r w:rsidRPr="00EA2913">
        <w:rPr>
          <w:color w:val="231F20"/>
          <w:spacing w:val="-23"/>
          <w:w w:val="105"/>
        </w:rPr>
        <w:t xml:space="preserve"> </w:t>
      </w:r>
      <w:r w:rsidRPr="00EA2913">
        <w:rPr>
          <w:color w:val="231F20"/>
          <w:w w:val="105"/>
        </w:rPr>
        <w:t>35</w:t>
      </w:r>
      <w:r w:rsidRPr="00EA2913">
        <w:rPr>
          <w:color w:val="231F20"/>
          <w:spacing w:val="-23"/>
          <w:w w:val="105"/>
        </w:rPr>
        <w:t xml:space="preserve"> </w:t>
      </w:r>
      <w:r w:rsidRPr="00EA2913">
        <w:rPr>
          <w:color w:val="231F20"/>
          <w:w w:val="105"/>
        </w:rPr>
        <w:t>l/sec</w:t>
      </w:r>
      <w:r w:rsidRPr="00EA2913">
        <w:rPr>
          <w:color w:val="231F20"/>
          <w:spacing w:val="-23"/>
          <w:w w:val="105"/>
        </w:rPr>
        <w:t xml:space="preserve"> </w:t>
      </w:r>
      <w:r w:rsidRPr="00EA2913">
        <w:rPr>
          <w:color w:val="231F20"/>
          <w:w w:val="105"/>
        </w:rPr>
        <w:t>(2100</w:t>
      </w:r>
      <w:r w:rsidRPr="00EA2913">
        <w:rPr>
          <w:color w:val="231F20"/>
          <w:spacing w:val="-23"/>
          <w:w w:val="105"/>
        </w:rPr>
        <w:t xml:space="preserve"> </w:t>
      </w:r>
      <w:r w:rsidRPr="00EA2913">
        <w:rPr>
          <w:color w:val="231F20"/>
          <w:w w:val="105"/>
        </w:rPr>
        <w:t>l/min)</w:t>
      </w:r>
      <w:r w:rsidRPr="00EA2913">
        <w:rPr>
          <w:color w:val="231F20"/>
          <w:spacing w:val="-23"/>
          <w:w w:val="105"/>
        </w:rPr>
        <w:t xml:space="preserve"> </w:t>
      </w:r>
    </w:p>
    <w:p w14:paraId="13094A63" w14:textId="77777777" w:rsidR="00EA2913" w:rsidRPr="00EA2913" w:rsidRDefault="00EA2913" w:rsidP="00EA2913">
      <w:pPr>
        <w:pStyle w:val="BodyText"/>
        <w:numPr>
          <w:ilvl w:val="0"/>
          <w:numId w:val="21"/>
        </w:numPr>
        <w:ind w:left="567" w:right="3" w:hanging="283"/>
      </w:pPr>
      <w:r w:rsidRPr="00EA2913">
        <w:rPr>
          <w:color w:val="231F20"/>
          <w:spacing w:val="-5"/>
          <w:w w:val="105"/>
        </w:rPr>
        <w:t>Two</w:t>
      </w:r>
      <w:r w:rsidRPr="00EA2913">
        <w:rPr>
          <w:color w:val="231F20"/>
          <w:spacing w:val="-33"/>
          <w:w w:val="105"/>
        </w:rPr>
        <w:t xml:space="preserve"> </w:t>
      </w:r>
      <w:r w:rsidRPr="00EA2913">
        <w:rPr>
          <w:color w:val="231F20"/>
          <w:w w:val="105"/>
        </w:rPr>
        <w:t>to</w:t>
      </w:r>
      <w:r w:rsidRPr="00EA2913">
        <w:rPr>
          <w:color w:val="231F20"/>
          <w:spacing w:val="-33"/>
          <w:w w:val="105"/>
        </w:rPr>
        <w:t xml:space="preserve"> </w:t>
      </w:r>
      <w:r w:rsidRPr="00EA2913">
        <w:rPr>
          <w:color w:val="231F20"/>
          <w:w w:val="105"/>
        </w:rPr>
        <w:t>three</w:t>
      </w:r>
      <w:r w:rsidRPr="00EA2913">
        <w:rPr>
          <w:color w:val="231F20"/>
          <w:spacing w:val="-33"/>
          <w:w w:val="105"/>
        </w:rPr>
        <w:t xml:space="preserve"> </w:t>
      </w:r>
      <w:r w:rsidRPr="00EA2913">
        <w:rPr>
          <w:color w:val="231F20"/>
          <w:w w:val="105"/>
        </w:rPr>
        <w:t>hectares</w:t>
      </w:r>
      <w:r w:rsidRPr="00EA2913">
        <w:rPr>
          <w:color w:val="231F20"/>
          <w:spacing w:val="-33"/>
          <w:w w:val="105"/>
        </w:rPr>
        <w:t xml:space="preserve"> </w:t>
      </w:r>
      <w:r w:rsidRPr="00EA2913">
        <w:rPr>
          <w:color w:val="231F20"/>
          <w:w w:val="105"/>
        </w:rPr>
        <w:t>minimum</w:t>
      </w:r>
      <w:r w:rsidRPr="00EA2913">
        <w:rPr>
          <w:color w:val="231F20"/>
          <w:spacing w:val="-33"/>
          <w:w w:val="105"/>
        </w:rPr>
        <w:t xml:space="preserve"> </w:t>
      </w:r>
      <w:r w:rsidRPr="00EA2913">
        <w:rPr>
          <w:color w:val="231F20"/>
          <w:w w:val="105"/>
        </w:rPr>
        <w:t>of</w:t>
      </w:r>
      <w:r w:rsidRPr="00EA2913">
        <w:rPr>
          <w:color w:val="231F20"/>
          <w:spacing w:val="-33"/>
          <w:w w:val="105"/>
        </w:rPr>
        <w:t xml:space="preserve"> </w:t>
      </w:r>
      <w:r w:rsidRPr="00EA2913">
        <w:rPr>
          <w:color w:val="231F20"/>
          <w:w w:val="105"/>
        </w:rPr>
        <w:t>50</w:t>
      </w:r>
      <w:r w:rsidRPr="00EA2913">
        <w:rPr>
          <w:color w:val="231F20"/>
          <w:spacing w:val="-33"/>
          <w:w w:val="105"/>
        </w:rPr>
        <w:t xml:space="preserve"> </w:t>
      </w:r>
      <w:r w:rsidRPr="00EA2913">
        <w:rPr>
          <w:color w:val="231F20"/>
          <w:w w:val="105"/>
        </w:rPr>
        <w:t>l/sec</w:t>
      </w:r>
      <w:r w:rsidRPr="00EA2913">
        <w:t xml:space="preserve"> </w:t>
      </w:r>
      <w:r w:rsidRPr="00EA2913">
        <w:rPr>
          <w:color w:val="231F20"/>
        </w:rPr>
        <w:t>(3000 l/min)</w:t>
      </w:r>
    </w:p>
    <w:p w14:paraId="66776D89" w14:textId="77777777" w:rsidR="00EA2913" w:rsidRPr="00EA2913" w:rsidRDefault="00EA2913" w:rsidP="00EA2913">
      <w:pPr>
        <w:pStyle w:val="BodyText"/>
        <w:numPr>
          <w:ilvl w:val="0"/>
          <w:numId w:val="21"/>
        </w:numPr>
        <w:ind w:left="567" w:right="3" w:hanging="283"/>
      </w:pPr>
      <w:r w:rsidRPr="00EA2913">
        <w:rPr>
          <w:color w:val="231F20"/>
          <w:w w:val="105"/>
        </w:rPr>
        <w:t>Over</w:t>
      </w:r>
      <w:r w:rsidRPr="00EA2913">
        <w:rPr>
          <w:color w:val="231F20"/>
          <w:spacing w:val="-23"/>
          <w:w w:val="105"/>
        </w:rPr>
        <w:t xml:space="preserve"> </w:t>
      </w:r>
      <w:r w:rsidRPr="00EA2913">
        <w:rPr>
          <w:color w:val="231F20"/>
          <w:w w:val="105"/>
        </w:rPr>
        <w:t>three</w:t>
      </w:r>
      <w:r w:rsidRPr="00EA2913">
        <w:rPr>
          <w:color w:val="231F20"/>
          <w:spacing w:val="-23"/>
          <w:w w:val="105"/>
        </w:rPr>
        <w:t xml:space="preserve"> </w:t>
      </w:r>
      <w:r w:rsidRPr="00EA2913">
        <w:rPr>
          <w:color w:val="231F20"/>
          <w:w w:val="105"/>
        </w:rPr>
        <w:t>hectares</w:t>
      </w:r>
      <w:r w:rsidRPr="00EA2913">
        <w:rPr>
          <w:color w:val="231F20"/>
          <w:spacing w:val="-23"/>
          <w:w w:val="105"/>
        </w:rPr>
        <w:t xml:space="preserve"> </w:t>
      </w:r>
      <w:r w:rsidRPr="00EA2913">
        <w:rPr>
          <w:color w:val="231F20"/>
          <w:w w:val="105"/>
        </w:rPr>
        <w:t>minimum</w:t>
      </w:r>
      <w:r w:rsidRPr="00EA2913">
        <w:rPr>
          <w:color w:val="231F20"/>
          <w:spacing w:val="-23"/>
          <w:w w:val="105"/>
        </w:rPr>
        <w:t xml:space="preserve"> </w:t>
      </w:r>
      <w:r w:rsidRPr="00EA2913">
        <w:rPr>
          <w:color w:val="231F20"/>
          <w:w w:val="105"/>
        </w:rPr>
        <w:t>of</w:t>
      </w:r>
      <w:r w:rsidRPr="00EA2913">
        <w:rPr>
          <w:color w:val="231F20"/>
          <w:spacing w:val="-23"/>
          <w:w w:val="105"/>
        </w:rPr>
        <w:t xml:space="preserve"> </w:t>
      </w:r>
      <w:r w:rsidRPr="00EA2913">
        <w:rPr>
          <w:color w:val="231F20"/>
          <w:w w:val="105"/>
        </w:rPr>
        <w:t>75</w:t>
      </w:r>
      <w:r w:rsidRPr="00EA2913">
        <w:rPr>
          <w:color w:val="231F20"/>
          <w:spacing w:val="-23"/>
          <w:w w:val="105"/>
        </w:rPr>
        <w:t xml:space="preserve"> </w:t>
      </w:r>
      <w:r w:rsidRPr="00EA2913">
        <w:rPr>
          <w:color w:val="231F20"/>
          <w:w w:val="105"/>
        </w:rPr>
        <w:t xml:space="preserve">l/sec </w:t>
      </w:r>
      <w:r w:rsidRPr="00EA2913">
        <w:rPr>
          <w:color w:val="231F20"/>
        </w:rPr>
        <w:t>(4500</w:t>
      </w:r>
      <w:r w:rsidRPr="00EA2913">
        <w:rPr>
          <w:color w:val="231F20"/>
          <w:spacing w:val="-1"/>
        </w:rPr>
        <w:t xml:space="preserve"> </w:t>
      </w:r>
      <w:r w:rsidRPr="00EA2913">
        <w:rPr>
          <w:color w:val="231F20"/>
        </w:rPr>
        <w:t>l/min)</w:t>
      </w:r>
    </w:p>
    <w:p w14:paraId="0EB21C1B" w14:textId="77777777" w:rsidR="00EA2913" w:rsidRPr="00EA2913" w:rsidRDefault="00EA2913" w:rsidP="00EA2913">
      <w:pPr>
        <w:pStyle w:val="BodyText"/>
        <w:ind w:right="3"/>
      </w:pPr>
      <w:r w:rsidRPr="00EA2913">
        <w:rPr>
          <w:color w:val="231F20"/>
        </w:rPr>
        <w:t>Note: High risk areas may require greater flow rates</w:t>
      </w:r>
    </w:p>
    <w:p w14:paraId="61ECEA89" w14:textId="77777777" w:rsidR="00EA2913" w:rsidRPr="00EA2913" w:rsidRDefault="00EA2913" w:rsidP="00EA2913">
      <w:pPr>
        <w:pStyle w:val="BodyText"/>
        <w:ind w:right="3"/>
      </w:pPr>
    </w:p>
    <w:p w14:paraId="58EE627C"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 xml:space="preserve">Shopping, offices, </w:t>
      </w:r>
      <w:proofErr w:type="gramStart"/>
      <w:r w:rsidRPr="00EA2913">
        <w:rPr>
          <w:rFonts w:ascii="Arial" w:hAnsi="Arial" w:cs="Arial"/>
          <w:sz w:val="24"/>
          <w:szCs w:val="24"/>
          <w:u w:val="single"/>
        </w:rPr>
        <w:t>recreation</w:t>
      </w:r>
      <w:proofErr w:type="gramEnd"/>
      <w:r w:rsidRPr="00EA2913">
        <w:rPr>
          <w:rFonts w:ascii="Arial" w:hAnsi="Arial" w:cs="Arial"/>
          <w:sz w:val="24"/>
          <w:szCs w:val="24"/>
          <w:u w:val="single"/>
        </w:rPr>
        <w:t xml:space="preserve"> and tourism</w:t>
      </w:r>
    </w:p>
    <w:p w14:paraId="4C450B48" w14:textId="77777777" w:rsidR="00EA2913" w:rsidRPr="00EA2913" w:rsidRDefault="00EA2913" w:rsidP="00EA2913">
      <w:pPr>
        <w:pStyle w:val="BodyText"/>
        <w:ind w:right="3"/>
      </w:pPr>
      <w:r w:rsidRPr="00EA2913">
        <w:rPr>
          <w:color w:val="231F20"/>
        </w:rPr>
        <w:t>Minimum of 20 l/sec (1200 l/min) to 75 l/sec (4500 l/min) depending on the nature and extent of the development.</w:t>
      </w:r>
    </w:p>
    <w:p w14:paraId="0FCEBA00" w14:textId="77777777" w:rsidR="00EA2913" w:rsidRPr="00EA2913" w:rsidRDefault="00EA2913" w:rsidP="00EA2913">
      <w:pPr>
        <w:pStyle w:val="BodyText"/>
        <w:ind w:right="3"/>
      </w:pPr>
    </w:p>
    <w:p w14:paraId="08C25A9C"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 xml:space="preserve">Education, </w:t>
      </w:r>
      <w:proofErr w:type="gramStart"/>
      <w:r w:rsidRPr="00EA2913">
        <w:rPr>
          <w:rFonts w:ascii="Arial" w:hAnsi="Arial" w:cs="Arial"/>
          <w:sz w:val="24"/>
          <w:szCs w:val="24"/>
          <w:u w:val="single"/>
        </w:rPr>
        <w:t>health</w:t>
      </w:r>
      <w:proofErr w:type="gramEnd"/>
      <w:r w:rsidRPr="00EA2913">
        <w:rPr>
          <w:rFonts w:ascii="Arial" w:hAnsi="Arial" w:cs="Arial"/>
          <w:sz w:val="24"/>
          <w:szCs w:val="24"/>
          <w:u w:val="single"/>
        </w:rPr>
        <w:t xml:space="preserve"> and community facilities</w:t>
      </w:r>
    </w:p>
    <w:p w14:paraId="231AC686" w14:textId="77777777" w:rsidR="00EA2913" w:rsidRPr="00EA2913" w:rsidRDefault="00EA2913" w:rsidP="00EA2913">
      <w:pPr>
        <w:pStyle w:val="ListParagraph"/>
        <w:widowControl w:val="0"/>
        <w:numPr>
          <w:ilvl w:val="1"/>
          <w:numId w:val="13"/>
        </w:numPr>
        <w:tabs>
          <w:tab w:val="left" w:pos="284"/>
        </w:tabs>
        <w:spacing w:after="0" w:line="240" w:lineRule="auto"/>
        <w:ind w:left="0" w:right="3" w:firstLine="0"/>
        <w:contextualSpacing w:val="0"/>
        <w:rPr>
          <w:rFonts w:ascii="Arial" w:hAnsi="Arial" w:cs="Arial"/>
          <w:b/>
          <w:sz w:val="24"/>
          <w:szCs w:val="24"/>
        </w:rPr>
      </w:pPr>
      <w:r w:rsidRPr="00EA2913">
        <w:rPr>
          <w:rFonts w:ascii="Arial" w:hAnsi="Arial" w:cs="Arial"/>
          <w:b/>
          <w:color w:val="231F20"/>
          <w:sz w:val="24"/>
          <w:szCs w:val="24"/>
        </w:rPr>
        <w:t>Village</w:t>
      </w:r>
      <w:r w:rsidRPr="00EA2913">
        <w:rPr>
          <w:rFonts w:ascii="Arial" w:hAnsi="Arial" w:cs="Arial"/>
          <w:b/>
          <w:color w:val="231F20"/>
          <w:spacing w:val="-5"/>
          <w:sz w:val="24"/>
          <w:szCs w:val="24"/>
        </w:rPr>
        <w:t xml:space="preserve"> </w:t>
      </w:r>
      <w:r w:rsidRPr="00EA2913">
        <w:rPr>
          <w:rFonts w:ascii="Arial" w:hAnsi="Arial" w:cs="Arial"/>
          <w:b/>
          <w:color w:val="231F20"/>
          <w:sz w:val="24"/>
          <w:szCs w:val="24"/>
        </w:rPr>
        <w:t>halls</w:t>
      </w:r>
    </w:p>
    <w:p w14:paraId="553ED0D4" w14:textId="12B38775" w:rsidR="00EA2913" w:rsidRDefault="00EA2913" w:rsidP="00EA2913">
      <w:pPr>
        <w:pStyle w:val="BodyText"/>
        <w:ind w:right="3"/>
        <w:rPr>
          <w:color w:val="231F20"/>
        </w:rPr>
      </w:pPr>
      <w:r w:rsidRPr="00EA2913">
        <w:rPr>
          <w:color w:val="231F20"/>
        </w:rPr>
        <w:t xml:space="preserve">Minimum of 15 l/sec (900 l/min) through any single hydrant on the development or within a vehicular distance of 100 </w:t>
      </w:r>
      <w:proofErr w:type="spellStart"/>
      <w:r w:rsidRPr="00EA2913">
        <w:rPr>
          <w:color w:val="231F20"/>
        </w:rPr>
        <w:t>metres</w:t>
      </w:r>
      <w:proofErr w:type="spellEnd"/>
      <w:r w:rsidRPr="00EA2913">
        <w:rPr>
          <w:color w:val="231F20"/>
        </w:rPr>
        <w:t xml:space="preserve"> from the complex.</w:t>
      </w:r>
    </w:p>
    <w:p w14:paraId="0C60488E" w14:textId="77777777" w:rsidR="00EA2913" w:rsidRPr="00EA2913" w:rsidRDefault="00EA2913" w:rsidP="00EA2913">
      <w:pPr>
        <w:pStyle w:val="BodyText"/>
        <w:ind w:right="3"/>
        <w:rPr>
          <w:color w:val="231F20"/>
        </w:rPr>
      </w:pPr>
    </w:p>
    <w:p w14:paraId="65DE4029" w14:textId="77777777" w:rsidR="00EA2913" w:rsidRPr="00EA2913" w:rsidRDefault="00EA2913" w:rsidP="00EA2913">
      <w:pPr>
        <w:pStyle w:val="ListParagraph"/>
        <w:widowControl w:val="0"/>
        <w:numPr>
          <w:ilvl w:val="1"/>
          <w:numId w:val="13"/>
        </w:numPr>
        <w:tabs>
          <w:tab w:val="left" w:pos="284"/>
        </w:tabs>
        <w:spacing w:after="0" w:line="240" w:lineRule="auto"/>
        <w:ind w:left="0" w:right="3" w:firstLine="0"/>
        <w:contextualSpacing w:val="0"/>
        <w:rPr>
          <w:rFonts w:ascii="Arial" w:hAnsi="Arial" w:cs="Arial"/>
          <w:sz w:val="24"/>
          <w:szCs w:val="24"/>
        </w:rPr>
      </w:pPr>
      <w:r w:rsidRPr="00EA2913">
        <w:rPr>
          <w:rFonts w:ascii="Arial" w:hAnsi="Arial" w:cs="Arial"/>
          <w:b/>
          <w:color w:val="231F20"/>
          <w:sz w:val="24"/>
          <w:szCs w:val="24"/>
        </w:rPr>
        <w:t>Primary schools and single storey health centres</w:t>
      </w:r>
    </w:p>
    <w:p w14:paraId="1A505B5C" w14:textId="77777777" w:rsidR="00EA2913" w:rsidRPr="00EA2913" w:rsidRDefault="00EA2913" w:rsidP="00EA2913">
      <w:pPr>
        <w:pStyle w:val="ListParagraph"/>
        <w:widowControl w:val="0"/>
        <w:tabs>
          <w:tab w:val="left" w:pos="284"/>
        </w:tabs>
        <w:ind w:left="0" w:right="3"/>
        <w:contextualSpacing w:val="0"/>
        <w:rPr>
          <w:rFonts w:ascii="Arial" w:hAnsi="Arial" w:cs="Arial"/>
          <w:sz w:val="24"/>
          <w:szCs w:val="24"/>
        </w:rPr>
      </w:pPr>
      <w:r w:rsidRPr="00EA2913">
        <w:rPr>
          <w:rFonts w:ascii="Arial" w:hAnsi="Arial" w:cs="Arial"/>
          <w:color w:val="231F20"/>
          <w:sz w:val="24"/>
          <w:szCs w:val="24"/>
        </w:rPr>
        <w:t>Minimum of 20 l/sec (1200l/min) through any single hydrant on the development or within a vehicular distance of 70 metres of the</w:t>
      </w:r>
      <w:r w:rsidRPr="00EA2913">
        <w:rPr>
          <w:rFonts w:ascii="Arial" w:hAnsi="Arial" w:cs="Arial"/>
          <w:color w:val="231F20"/>
          <w:spacing w:val="-1"/>
          <w:sz w:val="24"/>
          <w:szCs w:val="24"/>
        </w:rPr>
        <w:t xml:space="preserve"> </w:t>
      </w:r>
      <w:r w:rsidRPr="00EA2913">
        <w:rPr>
          <w:rFonts w:ascii="Arial" w:hAnsi="Arial" w:cs="Arial"/>
          <w:color w:val="231F20"/>
          <w:sz w:val="24"/>
          <w:szCs w:val="24"/>
        </w:rPr>
        <w:t>complex.</w:t>
      </w:r>
    </w:p>
    <w:p w14:paraId="17CD9292" w14:textId="77777777" w:rsidR="00EA2913" w:rsidRPr="00EA2913" w:rsidRDefault="00EA2913" w:rsidP="00EA2913">
      <w:pPr>
        <w:pStyle w:val="ListParagraph"/>
        <w:numPr>
          <w:ilvl w:val="1"/>
          <w:numId w:val="13"/>
        </w:numPr>
        <w:spacing w:after="0" w:line="240" w:lineRule="auto"/>
        <w:rPr>
          <w:rFonts w:ascii="Arial" w:hAnsi="Arial" w:cs="Arial"/>
          <w:b/>
          <w:sz w:val="24"/>
          <w:szCs w:val="24"/>
        </w:rPr>
      </w:pPr>
      <w:r w:rsidRPr="00EA2913">
        <w:rPr>
          <w:rFonts w:ascii="Arial" w:hAnsi="Arial" w:cs="Arial"/>
          <w:b/>
          <w:sz w:val="24"/>
          <w:szCs w:val="24"/>
        </w:rPr>
        <w:t>Secondary schools, colleges, large health centres and community facilities</w:t>
      </w:r>
    </w:p>
    <w:p w14:paraId="447C9CB7" w14:textId="77777777" w:rsidR="00EA2913" w:rsidRPr="00EA2913" w:rsidRDefault="00EA2913" w:rsidP="00EA2913">
      <w:pPr>
        <w:pStyle w:val="BodyText"/>
        <w:ind w:right="3"/>
        <w:rPr>
          <w:color w:val="231F20"/>
        </w:rPr>
      </w:pPr>
      <w:r w:rsidRPr="00EA2913">
        <w:rPr>
          <w:color w:val="231F20"/>
        </w:rPr>
        <w:t xml:space="preserve">Minimum of 35 l/sec (2100 l/min) through any single hydrant on the development or within a vehicular distance of 70 </w:t>
      </w:r>
      <w:proofErr w:type="spellStart"/>
      <w:r w:rsidRPr="00EA2913">
        <w:rPr>
          <w:color w:val="231F20"/>
        </w:rPr>
        <w:t>metres</w:t>
      </w:r>
      <w:proofErr w:type="spellEnd"/>
      <w:r w:rsidRPr="00EA2913">
        <w:rPr>
          <w:color w:val="231F20"/>
        </w:rPr>
        <w:t xml:space="preserve"> from the complex.</w:t>
      </w:r>
    </w:p>
    <w:p w14:paraId="7B9502BA" w14:textId="77777777" w:rsidR="00EA2913" w:rsidRPr="00EA2913" w:rsidRDefault="00EA2913" w:rsidP="00EA2913">
      <w:pPr>
        <w:pStyle w:val="BodyText"/>
        <w:ind w:right="3"/>
        <w:rPr>
          <w:color w:val="231F20"/>
        </w:rPr>
      </w:pPr>
    </w:p>
    <w:p w14:paraId="1E968924"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Caravan sites - caravans/chalets</w:t>
      </w:r>
    </w:p>
    <w:p w14:paraId="1017EF64" w14:textId="77777777" w:rsidR="00EA2913" w:rsidRPr="00EA2913" w:rsidRDefault="00EA2913" w:rsidP="00EA2913">
      <w:pPr>
        <w:pStyle w:val="BodyText"/>
        <w:ind w:right="3"/>
        <w:rPr>
          <w:color w:val="231F20"/>
        </w:rPr>
      </w:pPr>
      <w:r w:rsidRPr="00EA2913">
        <w:rPr>
          <w:color w:val="231F20"/>
        </w:rPr>
        <w:t>A fire hydrant should be located at the entrance to the site and if necessary, at 300 metre intervals.  The hydrant should provide a minimum of 8 l/sec (480 l/min).  If no piped water supply is available or where there is insufficient pressure or flow in the water main an alternative source must be provided.  Suitable alternative sources are indicated on the following</w:t>
      </w:r>
      <w:r w:rsidRPr="00EA2913">
        <w:rPr>
          <w:color w:val="231F20"/>
          <w:spacing w:val="-1"/>
        </w:rPr>
        <w:t xml:space="preserve"> </w:t>
      </w:r>
      <w:r w:rsidRPr="00EA2913">
        <w:rPr>
          <w:color w:val="231F20"/>
        </w:rPr>
        <w:t>pages.</w:t>
      </w:r>
    </w:p>
    <w:p w14:paraId="0147837B" w14:textId="77777777" w:rsidR="00EA2913" w:rsidRPr="00EA2913" w:rsidRDefault="00EA2913" w:rsidP="00EA2913">
      <w:pPr>
        <w:pStyle w:val="BodyText"/>
        <w:ind w:right="3"/>
      </w:pPr>
    </w:p>
    <w:p w14:paraId="2F8BC958" w14:textId="77777777" w:rsidR="00EA2913" w:rsidRPr="00EA2913" w:rsidRDefault="00EA2913" w:rsidP="00EA2913">
      <w:pPr>
        <w:spacing w:after="0" w:line="240" w:lineRule="auto"/>
        <w:rPr>
          <w:rFonts w:ascii="Arial" w:hAnsi="Arial" w:cs="Arial"/>
          <w:sz w:val="24"/>
          <w:szCs w:val="24"/>
          <w:u w:val="single"/>
        </w:rPr>
      </w:pPr>
      <w:r w:rsidRPr="00EA2913">
        <w:rPr>
          <w:rFonts w:ascii="Arial" w:hAnsi="Arial" w:cs="Arial"/>
          <w:sz w:val="24"/>
          <w:szCs w:val="24"/>
          <w:u w:val="single"/>
        </w:rPr>
        <w:t>Building size</w:t>
      </w:r>
    </w:p>
    <w:p w14:paraId="20B80FA3" w14:textId="77777777" w:rsidR="00EA2913" w:rsidRPr="00EA2913" w:rsidRDefault="00EA2913" w:rsidP="00EA2913">
      <w:pPr>
        <w:pStyle w:val="BodyText"/>
        <w:ind w:right="6"/>
        <w:rPr>
          <w:color w:val="231F20"/>
        </w:rPr>
      </w:pPr>
      <w:r w:rsidRPr="00EA2913">
        <w:rPr>
          <w:color w:val="231F20"/>
        </w:rPr>
        <w:t>It is important to note that the current Building Regulations require an adequate water supply for firefighting.  If the building has a compartment of 280m</w:t>
      </w:r>
      <w:r w:rsidRPr="00EA2913">
        <w:rPr>
          <w:color w:val="231F20"/>
          <w:position w:val="8"/>
        </w:rPr>
        <w:t xml:space="preserve">2 </w:t>
      </w:r>
      <w:r w:rsidRPr="00EA2913">
        <w:rPr>
          <w:color w:val="231F20"/>
        </w:rPr>
        <w:t xml:space="preserve">or more in area and there is no existing fire hydrant within 100 </w:t>
      </w:r>
      <w:proofErr w:type="spellStart"/>
      <w:r w:rsidRPr="00EA2913">
        <w:rPr>
          <w:color w:val="231F20"/>
        </w:rPr>
        <w:t>metres</w:t>
      </w:r>
      <w:proofErr w:type="spellEnd"/>
      <w:r w:rsidRPr="00EA2913">
        <w:rPr>
          <w:color w:val="231F20"/>
        </w:rPr>
        <w:t>, a reasonable water supply must be available.</w:t>
      </w:r>
    </w:p>
    <w:p w14:paraId="503C96F3" w14:textId="77777777" w:rsidR="00EA2913" w:rsidRDefault="00EA2913" w:rsidP="00EA2913">
      <w:pPr>
        <w:pStyle w:val="BodyText"/>
        <w:ind w:right="3"/>
        <w:jc w:val="both"/>
        <w:rPr>
          <w:color w:val="231F20"/>
        </w:rPr>
      </w:pPr>
    </w:p>
    <w:p w14:paraId="3F77C959" w14:textId="77777777" w:rsidR="00EA2913" w:rsidRDefault="00EA2913" w:rsidP="00EA2913">
      <w:pPr>
        <w:pStyle w:val="BodyText"/>
        <w:ind w:right="3"/>
        <w:jc w:val="both"/>
        <w:rPr>
          <w:color w:val="231F20"/>
        </w:rPr>
      </w:pPr>
    </w:p>
    <w:p w14:paraId="71742E0D" w14:textId="77777777" w:rsidR="00EA2913" w:rsidRDefault="00EA2913" w:rsidP="00EA2913">
      <w:pPr>
        <w:pStyle w:val="BodyText"/>
        <w:ind w:right="3"/>
        <w:jc w:val="both"/>
        <w:rPr>
          <w:color w:val="231F20"/>
        </w:rPr>
      </w:pPr>
    </w:p>
    <w:p w14:paraId="111796F2" w14:textId="77777777" w:rsidR="00EA2913" w:rsidRDefault="00EA2913" w:rsidP="00EA2913">
      <w:pPr>
        <w:pStyle w:val="BodyText"/>
        <w:ind w:right="3"/>
        <w:jc w:val="both"/>
        <w:rPr>
          <w:color w:val="231F20"/>
        </w:rPr>
      </w:pPr>
      <w:r>
        <w:rPr>
          <w:noProof/>
          <w:lang w:val="en-GB" w:eastAsia="en-GB"/>
        </w:rPr>
        <w:drawing>
          <wp:anchor distT="0" distB="0" distL="114300" distR="114300" simplePos="0" relativeHeight="251680768" behindDoc="1" locked="0" layoutInCell="1" allowOverlap="1" wp14:anchorId="39F442F8" wp14:editId="6835382D">
            <wp:simplePos x="0" y="0"/>
            <wp:positionH relativeFrom="column">
              <wp:posOffset>847725</wp:posOffset>
            </wp:positionH>
            <wp:positionV relativeFrom="paragraph">
              <wp:posOffset>155575</wp:posOffset>
            </wp:positionV>
            <wp:extent cx="4029710" cy="2700655"/>
            <wp:effectExtent l="0" t="0" r="8890" b="4445"/>
            <wp:wrapTight wrapText="bothSides">
              <wp:wrapPolygon edited="0">
                <wp:start x="0" y="0"/>
                <wp:lineTo x="0" y="21483"/>
                <wp:lineTo x="21546" y="21483"/>
                <wp:lineTo x="21546"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67CE2" w14:textId="77777777" w:rsidR="00EA2913" w:rsidRDefault="00EA2913" w:rsidP="00EA2913">
      <w:pPr>
        <w:pStyle w:val="BodyText"/>
        <w:ind w:right="3"/>
        <w:jc w:val="both"/>
        <w:rPr>
          <w:color w:val="231F20"/>
        </w:rPr>
      </w:pPr>
    </w:p>
    <w:p w14:paraId="00F1C212" w14:textId="77777777" w:rsidR="00EA2913" w:rsidRDefault="00EA2913" w:rsidP="00EA2913">
      <w:pPr>
        <w:pStyle w:val="BodyText"/>
        <w:ind w:right="3"/>
        <w:jc w:val="both"/>
        <w:rPr>
          <w:color w:val="231F20"/>
        </w:rPr>
      </w:pPr>
    </w:p>
    <w:p w14:paraId="55AEE974" w14:textId="77777777" w:rsidR="00EA2913" w:rsidRDefault="00EA2913" w:rsidP="00EA2913">
      <w:pPr>
        <w:pStyle w:val="BodyText"/>
        <w:ind w:right="3"/>
        <w:jc w:val="both"/>
        <w:rPr>
          <w:color w:val="231F20"/>
        </w:rPr>
      </w:pPr>
    </w:p>
    <w:p w14:paraId="323EFAD5" w14:textId="77777777" w:rsidR="00EA2913" w:rsidRDefault="00EA2913" w:rsidP="00EA2913">
      <w:pPr>
        <w:pStyle w:val="BodyText"/>
        <w:ind w:right="3"/>
        <w:jc w:val="both"/>
        <w:rPr>
          <w:color w:val="231F20"/>
        </w:rPr>
      </w:pPr>
    </w:p>
    <w:p w14:paraId="35298DB4" w14:textId="77777777" w:rsidR="00EA2913" w:rsidRDefault="00EA2913" w:rsidP="00EA2913">
      <w:pPr>
        <w:pStyle w:val="BodyText"/>
        <w:ind w:right="3"/>
        <w:jc w:val="both"/>
        <w:rPr>
          <w:color w:val="231F20"/>
        </w:rPr>
      </w:pPr>
    </w:p>
    <w:p w14:paraId="162E0171" w14:textId="77777777" w:rsidR="00EA2913" w:rsidRDefault="00EA2913" w:rsidP="00EA2913">
      <w:pPr>
        <w:pStyle w:val="BodyText"/>
        <w:ind w:right="3"/>
        <w:jc w:val="both"/>
        <w:rPr>
          <w:color w:val="231F20"/>
        </w:rPr>
      </w:pPr>
    </w:p>
    <w:p w14:paraId="7DFA17BA" w14:textId="77777777" w:rsidR="00EA2913" w:rsidRDefault="00EA2913" w:rsidP="00EA2913">
      <w:pPr>
        <w:pStyle w:val="BodyText"/>
        <w:ind w:right="3"/>
        <w:jc w:val="both"/>
        <w:rPr>
          <w:color w:val="231F20"/>
        </w:rPr>
      </w:pPr>
    </w:p>
    <w:p w14:paraId="7E6D25F0" w14:textId="77777777" w:rsidR="00EA2913" w:rsidRDefault="00EA2913" w:rsidP="00EA2913">
      <w:pPr>
        <w:pStyle w:val="BodyText"/>
        <w:ind w:right="3"/>
        <w:jc w:val="both"/>
        <w:rPr>
          <w:color w:val="231F20"/>
        </w:rPr>
      </w:pPr>
    </w:p>
    <w:p w14:paraId="3C5573A1" w14:textId="77777777" w:rsidR="00EA2913" w:rsidRDefault="00EA2913" w:rsidP="00EA2913">
      <w:pPr>
        <w:pStyle w:val="BodyText"/>
        <w:ind w:right="3"/>
        <w:jc w:val="both"/>
        <w:rPr>
          <w:color w:val="231F20"/>
        </w:rPr>
      </w:pPr>
    </w:p>
    <w:p w14:paraId="3541C2AD" w14:textId="77777777" w:rsidR="00EA2913" w:rsidRDefault="00EA2913" w:rsidP="00EA2913">
      <w:pPr>
        <w:pStyle w:val="BodyText"/>
        <w:ind w:right="3"/>
        <w:jc w:val="both"/>
        <w:rPr>
          <w:color w:val="231F20"/>
        </w:rPr>
      </w:pPr>
    </w:p>
    <w:p w14:paraId="36D642DC" w14:textId="77777777" w:rsidR="00EA2913" w:rsidRDefault="00EA2913" w:rsidP="00EA2913">
      <w:pPr>
        <w:pStyle w:val="BodyText"/>
        <w:ind w:right="3"/>
        <w:jc w:val="both"/>
        <w:rPr>
          <w:color w:val="231F20"/>
        </w:rPr>
      </w:pPr>
    </w:p>
    <w:p w14:paraId="54CFCDDC" w14:textId="77777777" w:rsidR="00EA2913" w:rsidRDefault="00EA2913" w:rsidP="00EA2913">
      <w:pPr>
        <w:pStyle w:val="BodyText"/>
        <w:ind w:right="3"/>
        <w:jc w:val="both"/>
        <w:rPr>
          <w:color w:val="231F20"/>
        </w:rPr>
      </w:pPr>
    </w:p>
    <w:p w14:paraId="431945E4" w14:textId="77777777" w:rsidR="00EA2913" w:rsidRDefault="00EA2913" w:rsidP="00EA2913">
      <w:pPr>
        <w:pStyle w:val="BodyText"/>
        <w:ind w:right="3"/>
        <w:jc w:val="both"/>
        <w:rPr>
          <w:color w:val="231F20"/>
        </w:rPr>
      </w:pPr>
    </w:p>
    <w:p w14:paraId="3B9B14EB" w14:textId="77777777" w:rsidR="00EA2913" w:rsidRDefault="00EA2913" w:rsidP="00EA2913">
      <w:pPr>
        <w:pStyle w:val="BodyText"/>
        <w:ind w:right="3"/>
        <w:jc w:val="both"/>
        <w:rPr>
          <w:color w:val="231F20"/>
        </w:rPr>
      </w:pPr>
    </w:p>
    <w:p w14:paraId="477E5416" w14:textId="77777777" w:rsidR="00EA2913" w:rsidRDefault="00EA2913" w:rsidP="00EA2913">
      <w:pPr>
        <w:pStyle w:val="BodyText"/>
        <w:ind w:right="3"/>
        <w:jc w:val="both"/>
        <w:rPr>
          <w:color w:val="231F20"/>
        </w:rPr>
      </w:pPr>
    </w:p>
    <w:p w14:paraId="546CAC3A" w14:textId="77777777" w:rsidR="00EA2913" w:rsidRDefault="00EA2913" w:rsidP="00EA2913">
      <w:pPr>
        <w:pStyle w:val="BodyText"/>
        <w:ind w:right="3"/>
        <w:jc w:val="both"/>
        <w:rPr>
          <w:color w:val="231F20"/>
        </w:rPr>
      </w:pPr>
    </w:p>
    <w:p w14:paraId="68181DE9" w14:textId="77777777" w:rsidR="00EA2913" w:rsidRPr="00EC5B6E" w:rsidRDefault="00EA2913" w:rsidP="00EA2913">
      <w:pPr>
        <w:pStyle w:val="BodyText"/>
        <w:ind w:right="3"/>
      </w:pPr>
      <w:r w:rsidRPr="00EC5B6E">
        <w:rPr>
          <w:color w:val="231F20"/>
        </w:rPr>
        <w:t>Where no piped water supply is available, or there is insufficient pressure and flow in the water main, or an alternative arrangement is proposed, the alternative water supply can be one of the following:</w:t>
      </w:r>
    </w:p>
    <w:p w14:paraId="0040629E" w14:textId="77777777" w:rsidR="00EA2913" w:rsidRPr="00EC5B6E" w:rsidRDefault="00EA2913" w:rsidP="00EA2913">
      <w:pPr>
        <w:pStyle w:val="BodyText"/>
        <w:numPr>
          <w:ilvl w:val="0"/>
          <w:numId w:val="20"/>
        </w:numPr>
        <w:ind w:left="426" w:right="3" w:hanging="284"/>
      </w:pPr>
      <w:r w:rsidRPr="00EC5B6E">
        <w:rPr>
          <w:color w:val="231F20"/>
        </w:rPr>
        <w:t xml:space="preserve">A spring, river, </w:t>
      </w:r>
      <w:proofErr w:type="gramStart"/>
      <w:r w:rsidRPr="00EC5B6E">
        <w:rPr>
          <w:color w:val="231F20"/>
        </w:rPr>
        <w:t>pond</w:t>
      </w:r>
      <w:proofErr w:type="gramEnd"/>
      <w:r w:rsidRPr="00EC5B6E">
        <w:rPr>
          <w:color w:val="231F20"/>
        </w:rPr>
        <w:t xml:space="preserve"> or canal which is capable of storing or providing at least 45,000 </w:t>
      </w:r>
      <w:proofErr w:type="spellStart"/>
      <w:r w:rsidRPr="00EC5B6E">
        <w:rPr>
          <w:color w:val="231F20"/>
        </w:rPr>
        <w:t>litres</w:t>
      </w:r>
      <w:proofErr w:type="spellEnd"/>
      <w:r w:rsidRPr="00EC5B6E">
        <w:rPr>
          <w:color w:val="231F20"/>
        </w:rPr>
        <w:t xml:space="preserve"> of water at all times of the year</w:t>
      </w:r>
    </w:p>
    <w:p w14:paraId="4113FB40" w14:textId="77777777" w:rsidR="00EA2913" w:rsidRPr="00EC5B6E" w:rsidRDefault="00EA2913" w:rsidP="00EA2913">
      <w:pPr>
        <w:pStyle w:val="BodyText"/>
        <w:numPr>
          <w:ilvl w:val="0"/>
          <w:numId w:val="20"/>
        </w:numPr>
        <w:tabs>
          <w:tab w:val="left" w:pos="426"/>
        </w:tabs>
        <w:ind w:left="426" w:right="3" w:hanging="284"/>
      </w:pPr>
      <w:r w:rsidRPr="00EC5B6E">
        <w:rPr>
          <w:color w:val="231F20"/>
          <w:w w:val="105"/>
        </w:rPr>
        <w:t xml:space="preserve">A charged static tank of at least 45,000 </w:t>
      </w:r>
      <w:proofErr w:type="spellStart"/>
      <w:r w:rsidRPr="00EC5B6E">
        <w:rPr>
          <w:color w:val="231F20"/>
          <w:w w:val="105"/>
        </w:rPr>
        <w:t>litres</w:t>
      </w:r>
      <w:proofErr w:type="spellEnd"/>
      <w:r w:rsidRPr="00EC5B6E">
        <w:rPr>
          <w:color w:val="231F20"/>
          <w:w w:val="105"/>
        </w:rPr>
        <w:t xml:space="preserve"> capacity</w:t>
      </w:r>
    </w:p>
    <w:p w14:paraId="59A8298A" w14:textId="77777777" w:rsidR="00EA2913" w:rsidRDefault="00EA2913" w:rsidP="00EA2913">
      <w:pPr>
        <w:pStyle w:val="BodyText"/>
        <w:ind w:right="3"/>
        <w:rPr>
          <w:color w:val="231F20"/>
        </w:rPr>
      </w:pPr>
    </w:p>
    <w:p w14:paraId="369A9467" w14:textId="3C8872C8" w:rsidR="00EA2913" w:rsidRDefault="00EA2913" w:rsidP="00EA2913">
      <w:pPr>
        <w:pStyle w:val="BodyText"/>
        <w:ind w:right="3"/>
        <w:rPr>
          <w:color w:val="231F20"/>
        </w:rPr>
      </w:pPr>
      <w:r w:rsidRPr="00802500">
        <w:rPr>
          <w:color w:val="231F20"/>
        </w:rPr>
        <w:t xml:space="preserve">With </w:t>
      </w:r>
      <w:proofErr w:type="gramStart"/>
      <w:r w:rsidRPr="00802500">
        <w:rPr>
          <w:color w:val="231F20"/>
        </w:rPr>
        <w:t>both of the above</w:t>
      </w:r>
      <w:proofErr w:type="gramEnd"/>
      <w:r w:rsidRPr="00802500">
        <w:rPr>
          <w:color w:val="231F20"/>
        </w:rPr>
        <w:t xml:space="preserve"> options, suitable access, space and hard standing for a pumping appliance must be provided as </w:t>
      </w:r>
      <w:r w:rsidRPr="007852F2">
        <w:rPr>
          <w:color w:val="231F20"/>
        </w:rPr>
        <w:t xml:space="preserve">specified in </w:t>
      </w:r>
      <w:hyperlink w:anchor="Table1" w:history="1">
        <w:r w:rsidRPr="007852F2">
          <w:rPr>
            <w:rStyle w:val="Hyperlink"/>
          </w:rPr>
          <w:t>tables 1</w:t>
        </w:r>
      </w:hyperlink>
      <w:r w:rsidRPr="007852F2">
        <w:rPr>
          <w:color w:val="231F20"/>
        </w:rPr>
        <w:t xml:space="preserve"> and </w:t>
      </w:r>
      <w:hyperlink w:anchor="Table2" w:history="1">
        <w:r w:rsidRPr="007852F2">
          <w:rPr>
            <w:rStyle w:val="Hyperlink"/>
          </w:rPr>
          <w:t>2</w:t>
        </w:r>
      </w:hyperlink>
      <w:r w:rsidRPr="007852F2">
        <w:rPr>
          <w:color w:val="231F20"/>
        </w:rPr>
        <w:t>. (</w:t>
      </w:r>
      <w:proofErr w:type="gramStart"/>
      <w:r w:rsidRPr="007852F2">
        <w:rPr>
          <w:color w:val="231F20"/>
        </w:rPr>
        <w:t>see</w:t>
      </w:r>
      <w:proofErr w:type="gramEnd"/>
      <w:r w:rsidRPr="007852F2">
        <w:rPr>
          <w:color w:val="231F20"/>
        </w:rPr>
        <w:t xml:space="preserve"> page 4/5)</w:t>
      </w:r>
    </w:p>
    <w:p w14:paraId="633C0696" w14:textId="77777777" w:rsidR="00EA2913" w:rsidRPr="00802500" w:rsidRDefault="00EA2913" w:rsidP="00EA2913">
      <w:pPr>
        <w:pStyle w:val="BodyText"/>
        <w:ind w:right="3"/>
      </w:pPr>
      <w:r>
        <w:t xml:space="preserve">For further details in relation to water provision for firefighting purposes please see below: </w:t>
      </w:r>
      <w:hyperlink r:id="rId19" w:history="1">
        <w:r w:rsidRPr="007145D5">
          <w:rPr>
            <w:rStyle w:val="Hyperlink"/>
          </w:rPr>
          <w:t>https://www.water.org.uk/publications/water-industry-guidance/national-guidance-document-provision-water-fire-fighting-3rd</w:t>
        </w:r>
      </w:hyperlink>
      <w:r>
        <w:t xml:space="preserve"> </w:t>
      </w:r>
    </w:p>
    <w:p w14:paraId="10D59A29" w14:textId="77777777" w:rsidR="00EA2913" w:rsidRDefault="00EA2913" w:rsidP="00EA2913">
      <w:pPr>
        <w:pStyle w:val="Heading1"/>
        <w:ind w:left="0" w:right="3" w:firstLine="0"/>
        <w:jc w:val="both"/>
        <w:rPr>
          <w:color w:val="EF3A4F"/>
          <w:spacing w:val="-3"/>
          <w:szCs w:val="28"/>
        </w:rPr>
      </w:pPr>
    </w:p>
    <w:p w14:paraId="6D87DF6C" w14:textId="77777777" w:rsidR="00EA2913" w:rsidRPr="00995364" w:rsidRDefault="00EA2913" w:rsidP="00EA2913">
      <w:pPr>
        <w:pStyle w:val="Heading1"/>
        <w:ind w:left="567" w:right="6" w:hanging="567"/>
        <w:jc w:val="both"/>
      </w:pPr>
      <w:bookmarkStart w:id="6" w:name="_Toc120300913"/>
      <w:r>
        <w:rPr>
          <w:spacing w:val="-3"/>
        </w:rPr>
        <w:t>4</w:t>
      </w:r>
      <w:r w:rsidRPr="00995364">
        <w:rPr>
          <w:spacing w:val="-3"/>
        </w:rPr>
        <w:t xml:space="preserve"> </w:t>
      </w:r>
      <w:r w:rsidRPr="00995364">
        <w:rPr>
          <w:spacing w:val="-3"/>
        </w:rPr>
        <w:tab/>
      </w:r>
      <w:r w:rsidRPr="00995364">
        <w:rPr>
          <w:spacing w:val="-5"/>
        </w:rPr>
        <w:t xml:space="preserve">Regulatory Reform </w:t>
      </w:r>
      <w:r w:rsidRPr="00995364">
        <w:rPr>
          <w:spacing w:val="-4"/>
        </w:rPr>
        <w:t xml:space="preserve">(Fire </w:t>
      </w:r>
      <w:r w:rsidRPr="00995364">
        <w:rPr>
          <w:spacing w:val="-6"/>
        </w:rPr>
        <w:t xml:space="preserve">Safety) </w:t>
      </w:r>
      <w:r w:rsidRPr="00995364">
        <w:rPr>
          <w:spacing w:val="-4"/>
        </w:rPr>
        <w:t xml:space="preserve">Order </w:t>
      </w:r>
      <w:r w:rsidRPr="00995364">
        <w:rPr>
          <w:spacing w:val="-6"/>
        </w:rPr>
        <w:t>2005</w:t>
      </w:r>
      <w:bookmarkEnd w:id="6"/>
    </w:p>
    <w:p w14:paraId="10932BD9" w14:textId="77777777" w:rsidR="00EA2913" w:rsidRPr="008A2E7D" w:rsidRDefault="00EA2913" w:rsidP="00EA2913">
      <w:pPr>
        <w:pStyle w:val="BodyText"/>
        <w:ind w:right="6"/>
        <w:jc w:val="both"/>
        <w:rPr>
          <w:b/>
          <w:sz w:val="22"/>
          <w:szCs w:val="22"/>
        </w:rPr>
      </w:pPr>
    </w:p>
    <w:p w14:paraId="7905CFD0" w14:textId="77777777" w:rsidR="00EA2913" w:rsidRPr="00802500" w:rsidRDefault="00EA2913" w:rsidP="00EA2913">
      <w:pPr>
        <w:pStyle w:val="BodyText"/>
        <w:ind w:right="6"/>
      </w:pPr>
      <w:r w:rsidRPr="00802500">
        <w:rPr>
          <w:color w:val="231F20"/>
        </w:rPr>
        <w:t>The Regulatory Reform (Fire Safety) Order applies to all premises apart from single private dwellings</w:t>
      </w:r>
      <w:r>
        <w:rPr>
          <w:color w:val="231F20"/>
        </w:rPr>
        <w:t xml:space="preserve">: </w:t>
      </w:r>
      <w:hyperlink r:id="rId20" w:history="1">
        <w:r w:rsidRPr="00AA58E0">
          <w:rPr>
            <w:rStyle w:val="Hyperlink"/>
          </w:rPr>
          <w:t>http://www.legislation.gov.uk/uksi/2005/1541/contents/made</w:t>
        </w:r>
      </w:hyperlink>
      <w:r>
        <w:rPr>
          <w:color w:val="231F20"/>
        </w:rPr>
        <w:t xml:space="preserve"> </w:t>
      </w:r>
    </w:p>
    <w:p w14:paraId="6F02504D" w14:textId="77777777" w:rsidR="00EA2913" w:rsidRDefault="00EA2913" w:rsidP="00EA2913">
      <w:pPr>
        <w:pStyle w:val="BodyText"/>
        <w:ind w:right="6"/>
        <w:rPr>
          <w:color w:val="231F20"/>
        </w:rPr>
      </w:pPr>
    </w:p>
    <w:p w14:paraId="46CF8FFC" w14:textId="77777777" w:rsidR="00EA2913" w:rsidRPr="00802500" w:rsidRDefault="00EA2913" w:rsidP="00EA2913">
      <w:pPr>
        <w:pStyle w:val="BodyText"/>
        <w:ind w:right="6"/>
      </w:pPr>
      <w:r w:rsidRPr="00802500">
        <w:rPr>
          <w:color w:val="231F20"/>
        </w:rPr>
        <w:t xml:space="preserve">Once the buildings are in use, they become subject to the Fire Safety </w:t>
      </w:r>
      <w:r w:rsidRPr="00802500">
        <w:rPr>
          <w:color w:val="231F20"/>
          <w:spacing w:val="-3"/>
        </w:rPr>
        <w:t xml:space="preserve">Order, </w:t>
      </w:r>
      <w:r w:rsidRPr="00802500">
        <w:rPr>
          <w:color w:val="231F20"/>
        </w:rPr>
        <w:t>imposing requirements that may be additional to those of the Building</w:t>
      </w:r>
      <w:r w:rsidRPr="00802500">
        <w:rPr>
          <w:color w:val="231F20"/>
          <w:spacing w:val="-1"/>
        </w:rPr>
        <w:t xml:space="preserve"> </w:t>
      </w:r>
      <w:r w:rsidRPr="00802500">
        <w:rPr>
          <w:color w:val="231F20"/>
        </w:rPr>
        <w:t>Regulations.</w:t>
      </w:r>
    </w:p>
    <w:p w14:paraId="23D393AF" w14:textId="77777777" w:rsidR="00EA2913" w:rsidRDefault="00EA2913" w:rsidP="00EA2913">
      <w:pPr>
        <w:pStyle w:val="Heading2"/>
        <w:spacing w:before="0" w:line="240" w:lineRule="auto"/>
        <w:ind w:right="6"/>
        <w:rPr>
          <w:rFonts w:ascii="Arial" w:hAnsi="Arial" w:cs="Arial"/>
          <w:color w:val="auto"/>
          <w:sz w:val="24"/>
          <w:szCs w:val="24"/>
        </w:rPr>
      </w:pPr>
    </w:p>
    <w:p w14:paraId="06D571F3" w14:textId="77777777" w:rsidR="00EA2913" w:rsidRPr="00160A2D" w:rsidRDefault="00EA2913" w:rsidP="00EA2913">
      <w:pPr>
        <w:tabs>
          <w:tab w:val="left" w:pos="567"/>
        </w:tabs>
        <w:spacing w:after="0" w:line="240" w:lineRule="auto"/>
        <w:rPr>
          <w:rFonts w:ascii="Arial" w:hAnsi="Arial" w:cs="Arial"/>
          <w:b/>
          <w:sz w:val="24"/>
          <w:szCs w:val="24"/>
        </w:rPr>
      </w:pPr>
      <w:r w:rsidRPr="00B17DFE">
        <w:rPr>
          <w:rFonts w:ascii="Arial" w:hAnsi="Arial" w:cs="Arial"/>
          <w:b/>
          <w:sz w:val="24"/>
          <w:szCs w:val="24"/>
          <w:u w:val="single"/>
        </w:rPr>
        <w:t>General guidance: general fire precautions</w:t>
      </w:r>
    </w:p>
    <w:p w14:paraId="458134CB" w14:textId="77777777" w:rsidR="00EA2913" w:rsidRPr="00802500" w:rsidRDefault="00EA2913" w:rsidP="00EA2913">
      <w:pPr>
        <w:pStyle w:val="BodyText"/>
        <w:ind w:right="6"/>
      </w:pPr>
      <w:r w:rsidRPr="00802500">
        <w:rPr>
          <w:color w:val="231F20"/>
          <w:spacing w:val="-4"/>
        </w:rPr>
        <w:t xml:space="preserve">The </w:t>
      </w:r>
      <w:r w:rsidRPr="00802500">
        <w:rPr>
          <w:color w:val="231F20"/>
          <w:spacing w:val="-5"/>
        </w:rPr>
        <w:t xml:space="preserve">Responsible Person </w:t>
      </w:r>
      <w:r w:rsidRPr="00802500">
        <w:rPr>
          <w:color w:val="231F20"/>
          <w:spacing w:val="-4"/>
        </w:rPr>
        <w:t xml:space="preserve">must take such </w:t>
      </w:r>
      <w:r>
        <w:rPr>
          <w:color w:val="231F20"/>
          <w:spacing w:val="-4"/>
        </w:rPr>
        <w:t>g</w:t>
      </w:r>
      <w:r w:rsidRPr="00802500">
        <w:rPr>
          <w:color w:val="231F20"/>
          <w:spacing w:val="-5"/>
        </w:rPr>
        <w:t xml:space="preserve">eneral </w:t>
      </w:r>
      <w:r>
        <w:rPr>
          <w:color w:val="231F20"/>
          <w:spacing w:val="-5"/>
        </w:rPr>
        <w:t>f</w:t>
      </w:r>
      <w:r w:rsidRPr="00802500">
        <w:rPr>
          <w:color w:val="231F20"/>
          <w:spacing w:val="-5"/>
        </w:rPr>
        <w:t xml:space="preserve">ire </w:t>
      </w:r>
      <w:r>
        <w:rPr>
          <w:color w:val="231F20"/>
          <w:spacing w:val="-5"/>
        </w:rPr>
        <w:t>p</w:t>
      </w:r>
      <w:r w:rsidRPr="00802500">
        <w:rPr>
          <w:color w:val="231F20"/>
          <w:spacing w:val="-5"/>
        </w:rPr>
        <w:t xml:space="preserve">recautions </w:t>
      </w:r>
      <w:r w:rsidRPr="00802500">
        <w:rPr>
          <w:color w:val="231F20"/>
          <w:spacing w:val="-4"/>
        </w:rPr>
        <w:t xml:space="preserve">that will </w:t>
      </w:r>
      <w:r w:rsidRPr="00802500">
        <w:rPr>
          <w:color w:val="231F20"/>
          <w:spacing w:val="-5"/>
        </w:rPr>
        <w:t xml:space="preserve">ensure, </w:t>
      </w:r>
      <w:r w:rsidRPr="00802500">
        <w:rPr>
          <w:color w:val="231F20"/>
          <w:spacing w:val="-3"/>
        </w:rPr>
        <w:t xml:space="preserve">so </w:t>
      </w:r>
      <w:r w:rsidRPr="00802500">
        <w:rPr>
          <w:color w:val="231F20"/>
          <w:spacing w:val="-4"/>
        </w:rPr>
        <w:t xml:space="preserve">far </w:t>
      </w:r>
      <w:r w:rsidRPr="00802500">
        <w:rPr>
          <w:color w:val="231F20"/>
          <w:spacing w:val="-3"/>
        </w:rPr>
        <w:t xml:space="preserve">as is </w:t>
      </w:r>
      <w:r w:rsidRPr="00802500">
        <w:rPr>
          <w:color w:val="231F20"/>
          <w:spacing w:val="-5"/>
        </w:rPr>
        <w:t>reasonably practica</w:t>
      </w:r>
      <w:r w:rsidRPr="00802500">
        <w:rPr>
          <w:color w:val="231F20"/>
          <w:spacing w:val="-4"/>
        </w:rPr>
        <w:t xml:space="preserve">ble, the </w:t>
      </w:r>
      <w:r w:rsidRPr="00802500">
        <w:rPr>
          <w:color w:val="231F20"/>
          <w:spacing w:val="-5"/>
        </w:rPr>
        <w:t xml:space="preserve">safety </w:t>
      </w:r>
      <w:r w:rsidRPr="00802500">
        <w:rPr>
          <w:color w:val="231F20"/>
          <w:spacing w:val="-3"/>
        </w:rPr>
        <w:t xml:space="preserve">of </w:t>
      </w:r>
      <w:r w:rsidRPr="00802500">
        <w:rPr>
          <w:color w:val="231F20"/>
          <w:spacing w:val="-5"/>
        </w:rPr>
        <w:t xml:space="preserve">his/her employees </w:t>
      </w:r>
      <w:r w:rsidRPr="00802500">
        <w:rPr>
          <w:color w:val="231F20"/>
          <w:spacing w:val="-4"/>
        </w:rPr>
        <w:t xml:space="preserve">and </w:t>
      </w:r>
      <w:r w:rsidRPr="00802500">
        <w:rPr>
          <w:color w:val="231F20"/>
          <w:spacing w:val="-5"/>
        </w:rPr>
        <w:t xml:space="preserve">relevant persons who </w:t>
      </w:r>
      <w:r w:rsidRPr="00802500">
        <w:rPr>
          <w:color w:val="231F20"/>
          <w:spacing w:val="-4"/>
        </w:rPr>
        <w:t xml:space="preserve">are not </w:t>
      </w:r>
      <w:r>
        <w:rPr>
          <w:color w:val="231F20"/>
          <w:spacing w:val="-4"/>
        </w:rPr>
        <w:t>their</w:t>
      </w:r>
      <w:r w:rsidRPr="00802500">
        <w:rPr>
          <w:color w:val="231F20"/>
          <w:spacing w:val="-5"/>
        </w:rPr>
        <w:t xml:space="preserve"> employees. </w:t>
      </w:r>
      <w:r>
        <w:rPr>
          <w:color w:val="231F20"/>
          <w:spacing w:val="-5"/>
        </w:rPr>
        <w:t xml:space="preserve"> </w:t>
      </w:r>
      <w:r w:rsidRPr="00802500">
        <w:rPr>
          <w:color w:val="231F20"/>
          <w:spacing w:val="-4"/>
        </w:rPr>
        <w:t xml:space="preserve">The term </w:t>
      </w:r>
      <w:r w:rsidRPr="00802500">
        <w:rPr>
          <w:color w:val="231F20"/>
          <w:spacing w:val="-5"/>
        </w:rPr>
        <w:t>‘</w:t>
      </w:r>
      <w:r>
        <w:rPr>
          <w:color w:val="231F20"/>
          <w:spacing w:val="-5"/>
        </w:rPr>
        <w:t>g</w:t>
      </w:r>
      <w:r w:rsidRPr="00802500">
        <w:rPr>
          <w:color w:val="231F20"/>
          <w:spacing w:val="-5"/>
        </w:rPr>
        <w:t xml:space="preserve">eneral </w:t>
      </w:r>
      <w:r>
        <w:rPr>
          <w:color w:val="231F20"/>
          <w:spacing w:val="-5"/>
        </w:rPr>
        <w:t>f</w:t>
      </w:r>
      <w:r w:rsidRPr="00802500">
        <w:rPr>
          <w:color w:val="231F20"/>
          <w:spacing w:val="-4"/>
        </w:rPr>
        <w:t xml:space="preserve">ire </w:t>
      </w:r>
      <w:r>
        <w:rPr>
          <w:color w:val="231F20"/>
          <w:spacing w:val="-4"/>
        </w:rPr>
        <w:t>p</w:t>
      </w:r>
      <w:r w:rsidRPr="00802500">
        <w:rPr>
          <w:color w:val="231F20"/>
          <w:spacing w:val="-5"/>
        </w:rPr>
        <w:t>recautions’ means:</w:t>
      </w:r>
    </w:p>
    <w:p w14:paraId="08D32E76" w14:textId="77777777" w:rsidR="00EA2913" w:rsidRPr="00802500" w:rsidRDefault="00EA2913" w:rsidP="00EA2913">
      <w:pPr>
        <w:pStyle w:val="BodyText"/>
        <w:numPr>
          <w:ilvl w:val="0"/>
          <w:numId w:val="22"/>
        </w:numPr>
        <w:ind w:left="426" w:right="6" w:hanging="284"/>
      </w:pPr>
      <w:r>
        <w:rPr>
          <w:color w:val="231F20"/>
          <w:spacing w:val="-5"/>
        </w:rPr>
        <w:t>M</w:t>
      </w:r>
      <w:r w:rsidRPr="00802500">
        <w:rPr>
          <w:color w:val="231F20"/>
          <w:spacing w:val="-5"/>
        </w:rPr>
        <w:t xml:space="preserve">easures </w:t>
      </w:r>
      <w:r w:rsidRPr="00802500">
        <w:rPr>
          <w:color w:val="231F20"/>
          <w:spacing w:val="-3"/>
        </w:rPr>
        <w:t xml:space="preserve">to </w:t>
      </w:r>
      <w:r w:rsidRPr="00802500">
        <w:rPr>
          <w:color w:val="231F20"/>
          <w:spacing w:val="-5"/>
        </w:rPr>
        <w:t xml:space="preserve">reduce </w:t>
      </w:r>
      <w:r w:rsidRPr="00802500">
        <w:rPr>
          <w:color w:val="231F20"/>
          <w:spacing w:val="-3"/>
        </w:rPr>
        <w:t xml:space="preserve">or </w:t>
      </w:r>
      <w:r w:rsidRPr="00802500">
        <w:rPr>
          <w:color w:val="231F20"/>
          <w:spacing w:val="-5"/>
        </w:rPr>
        <w:t xml:space="preserve">eliminate </w:t>
      </w:r>
      <w:r w:rsidRPr="00802500">
        <w:rPr>
          <w:color w:val="231F20"/>
          <w:spacing w:val="-4"/>
        </w:rPr>
        <w:t xml:space="preserve">the risk </w:t>
      </w:r>
      <w:r w:rsidRPr="00802500">
        <w:rPr>
          <w:color w:val="231F20"/>
          <w:spacing w:val="-3"/>
        </w:rPr>
        <w:t xml:space="preserve">of </w:t>
      </w:r>
      <w:r w:rsidRPr="00802500">
        <w:rPr>
          <w:color w:val="231F20"/>
          <w:spacing w:val="-4"/>
        </w:rPr>
        <w:t xml:space="preserve">fire </w:t>
      </w:r>
      <w:r w:rsidRPr="00802500">
        <w:rPr>
          <w:color w:val="231F20"/>
          <w:spacing w:val="-3"/>
        </w:rPr>
        <w:t xml:space="preserve">on </w:t>
      </w:r>
      <w:r w:rsidRPr="00802500">
        <w:rPr>
          <w:color w:val="231F20"/>
          <w:spacing w:val="-5"/>
        </w:rPr>
        <w:t xml:space="preserve">the premises </w:t>
      </w:r>
      <w:r w:rsidRPr="00802500">
        <w:rPr>
          <w:color w:val="231F20"/>
          <w:spacing w:val="-4"/>
        </w:rPr>
        <w:t xml:space="preserve">and the risk </w:t>
      </w:r>
      <w:r w:rsidRPr="00802500">
        <w:rPr>
          <w:color w:val="231F20"/>
          <w:spacing w:val="-3"/>
        </w:rPr>
        <w:t xml:space="preserve">of </w:t>
      </w:r>
      <w:r w:rsidRPr="00802500">
        <w:rPr>
          <w:color w:val="231F20"/>
          <w:spacing w:val="-4"/>
        </w:rPr>
        <w:t xml:space="preserve">the </w:t>
      </w:r>
      <w:r w:rsidRPr="00802500">
        <w:rPr>
          <w:color w:val="231F20"/>
          <w:spacing w:val="-5"/>
        </w:rPr>
        <w:t xml:space="preserve">spread </w:t>
      </w:r>
      <w:r w:rsidRPr="00802500">
        <w:rPr>
          <w:color w:val="231F20"/>
          <w:spacing w:val="-3"/>
        </w:rPr>
        <w:t xml:space="preserve">of </w:t>
      </w:r>
      <w:r w:rsidRPr="00802500">
        <w:rPr>
          <w:color w:val="231F20"/>
          <w:spacing w:val="-4"/>
        </w:rPr>
        <w:t xml:space="preserve">fire </w:t>
      </w:r>
      <w:r w:rsidRPr="00802500">
        <w:rPr>
          <w:color w:val="231F20"/>
          <w:spacing w:val="-3"/>
        </w:rPr>
        <w:t xml:space="preserve">on </w:t>
      </w:r>
      <w:r w:rsidRPr="00802500">
        <w:rPr>
          <w:color w:val="231F20"/>
          <w:spacing w:val="-4"/>
        </w:rPr>
        <w:t xml:space="preserve">the </w:t>
      </w:r>
      <w:r w:rsidRPr="00802500">
        <w:rPr>
          <w:color w:val="231F20"/>
          <w:spacing w:val="-5"/>
        </w:rPr>
        <w:t>premises</w:t>
      </w:r>
    </w:p>
    <w:p w14:paraId="28AA08C2" w14:textId="77777777" w:rsidR="00EA2913" w:rsidRPr="00802500" w:rsidRDefault="00EA2913" w:rsidP="00EA2913">
      <w:pPr>
        <w:pStyle w:val="BodyText"/>
        <w:numPr>
          <w:ilvl w:val="0"/>
          <w:numId w:val="22"/>
        </w:numPr>
        <w:ind w:left="426" w:right="6" w:hanging="284"/>
      </w:pPr>
      <w:r>
        <w:rPr>
          <w:color w:val="231F20"/>
          <w:spacing w:val="-6"/>
          <w:w w:val="105"/>
        </w:rPr>
        <w:t>T</w:t>
      </w:r>
      <w:r w:rsidRPr="00802500">
        <w:rPr>
          <w:color w:val="231F20"/>
          <w:spacing w:val="-6"/>
          <w:w w:val="105"/>
        </w:rPr>
        <w:t>he</w:t>
      </w:r>
      <w:r w:rsidRPr="00802500">
        <w:rPr>
          <w:color w:val="231F20"/>
          <w:spacing w:val="-38"/>
          <w:w w:val="105"/>
        </w:rPr>
        <w:t xml:space="preserve"> </w:t>
      </w:r>
      <w:r w:rsidRPr="00802500">
        <w:rPr>
          <w:color w:val="231F20"/>
          <w:spacing w:val="-8"/>
          <w:w w:val="105"/>
        </w:rPr>
        <w:t>provision</w:t>
      </w:r>
      <w:r w:rsidRPr="00802500">
        <w:rPr>
          <w:color w:val="231F20"/>
          <w:spacing w:val="-38"/>
          <w:w w:val="105"/>
        </w:rPr>
        <w:t xml:space="preserve"> </w:t>
      </w:r>
      <w:r w:rsidRPr="00802500">
        <w:rPr>
          <w:color w:val="231F20"/>
          <w:spacing w:val="-4"/>
          <w:w w:val="105"/>
        </w:rPr>
        <w:t>of</w:t>
      </w:r>
      <w:r w:rsidRPr="00802500">
        <w:rPr>
          <w:color w:val="231F20"/>
          <w:spacing w:val="-38"/>
          <w:w w:val="105"/>
        </w:rPr>
        <w:t xml:space="preserve"> </w:t>
      </w:r>
      <w:r w:rsidRPr="00802500">
        <w:rPr>
          <w:color w:val="231F20"/>
          <w:spacing w:val="-7"/>
          <w:w w:val="105"/>
        </w:rPr>
        <w:t>suitable</w:t>
      </w:r>
      <w:r w:rsidRPr="00802500">
        <w:rPr>
          <w:color w:val="231F20"/>
          <w:spacing w:val="-38"/>
          <w:w w:val="105"/>
        </w:rPr>
        <w:t xml:space="preserve"> </w:t>
      </w:r>
      <w:r w:rsidRPr="00802500">
        <w:rPr>
          <w:color w:val="231F20"/>
          <w:spacing w:val="-7"/>
          <w:w w:val="105"/>
        </w:rPr>
        <w:t>means</w:t>
      </w:r>
      <w:r w:rsidRPr="00802500">
        <w:rPr>
          <w:color w:val="231F20"/>
          <w:spacing w:val="-38"/>
          <w:w w:val="105"/>
        </w:rPr>
        <w:t xml:space="preserve"> </w:t>
      </w:r>
      <w:r w:rsidRPr="00802500">
        <w:rPr>
          <w:color w:val="231F20"/>
          <w:spacing w:val="-4"/>
          <w:w w:val="105"/>
        </w:rPr>
        <w:t>of</w:t>
      </w:r>
      <w:r w:rsidRPr="00802500">
        <w:rPr>
          <w:color w:val="231F20"/>
          <w:spacing w:val="-38"/>
          <w:w w:val="105"/>
        </w:rPr>
        <w:t xml:space="preserve"> </w:t>
      </w:r>
      <w:r w:rsidRPr="00802500">
        <w:rPr>
          <w:color w:val="231F20"/>
          <w:spacing w:val="-7"/>
          <w:w w:val="105"/>
        </w:rPr>
        <w:t>escape</w:t>
      </w:r>
      <w:r w:rsidRPr="00802500">
        <w:rPr>
          <w:color w:val="231F20"/>
          <w:spacing w:val="-38"/>
          <w:w w:val="105"/>
        </w:rPr>
        <w:t xml:space="preserve"> </w:t>
      </w:r>
      <w:r w:rsidRPr="00802500">
        <w:rPr>
          <w:color w:val="231F20"/>
          <w:spacing w:val="-6"/>
          <w:w w:val="105"/>
        </w:rPr>
        <w:t>from</w:t>
      </w:r>
      <w:r w:rsidRPr="00802500">
        <w:rPr>
          <w:color w:val="231F20"/>
          <w:spacing w:val="-38"/>
          <w:w w:val="105"/>
        </w:rPr>
        <w:t xml:space="preserve"> </w:t>
      </w:r>
      <w:r w:rsidRPr="00802500">
        <w:rPr>
          <w:color w:val="231F20"/>
          <w:spacing w:val="-6"/>
          <w:w w:val="105"/>
        </w:rPr>
        <w:t>the</w:t>
      </w:r>
      <w:r w:rsidRPr="00802500">
        <w:rPr>
          <w:color w:val="231F20"/>
          <w:spacing w:val="-38"/>
          <w:w w:val="105"/>
        </w:rPr>
        <w:t xml:space="preserve"> </w:t>
      </w:r>
      <w:r w:rsidRPr="00802500">
        <w:rPr>
          <w:color w:val="231F20"/>
          <w:spacing w:val="-8"/>
          <w:w w:val="105"/>
        </w:rPr>
        <w:t>premises</w:t>
      </w:r>
    </w:p>
    <w:p w14:paraId="1E1ED48B" w14:textId="77777777" w:rsidR="00EA2913" w:rsidRPr="00802500" w:rsidRDefault="00EA2913" w:rsidP="00EA2913">
      <w:pPr>
        <w:pStyle w:val="BodyText"/>
        <w:numPr>
          <w:ilvl w:val="0"/>
          <w:numId w:val="22"/>
        </w:numPr>
        <w:ind w:left="426" w:right="6" w:hanging="284"/>
      </w:pPr>
      <w:r>
        <w:rPr>
          <w:color w:val="231F20"/>
        </w:rPr>
        <w:t>M</w:t>
      </w:r>
      <w:r w:rsidRPr="00802500">
        <w:rPr>
          <w:color w:val="231F20"/>
        </w:rPr>
        <w:t xml:space="preserve">easures for ensuring that the means of escape can be safely and effectively </w:t>
      </w:r>
      <w:proofErr w:type="gramStart"/>
      <w:r w:rsidRPr="00802500">
        <w:rPr>
          <w:color w:val="231F20"/>
        </w:rPr>
        <w:t>used at all times</w:t>
      </w:r>
      <w:proofErr w:type="gramEnd"/>
    </w:p>
    <w:p w14:paraId="1FCC98B6" w14:textId="77777777" w:rsidR="00EA2913" w:rsidRPr="00802500" w:rsidRDefault="00EA2913" w:rsidP="00EA2913">
      <w:pPr>
        <w:pStyle w:val="BodyText"/>
        <w:numPr>
          <w:ilvl w:val="0"/>
          <w:numId w:val="22"/>
        </w:numPr>
        <w:ind w:left="426" w:right="3" w:hanging="284"/>
      </w:pPr>
      <w:r>
        <w:rPr>
          <w:color w:val="231F20"/>
          <w:w w:val="105"/>
        </w:rPr>
        <w:t>T</w:t>
      </w:r>
      <w:r w:rsidRPr="00802500">
        <w:rPr>
          <w:color w:val="231F20"/>
          <w:w w:val="105"/>
        </w:rPr>
        <w:t>he</w:t>
      </w:r>
      <w:r w:rsidRPr="00802500">
        <w:rPr>
          <w:color w:val="231F20"/>
          <w:spacing w:val="-28"/>
          <w:w w:val="105"/>
        </w:rPr>
        <w:t xml:space="preserve"> </w:t>
      </w:r>
      <w:r w:rsidRPr="00802500">
        <w:rPr>
          <w:color w:val="231F20"/>
          <w:w w:val="105"/>
        </w:rPr>
        <w:t>provision</w:t>
      </w:r>
      <w:r w:rsidRPr="00802500">
        <w:rPr>
          <w:color w:val="231F20"/>
          <w:spacing w:val="-28"/>
          <w:w w:val="105"/>
        </w:rPr>
        <w:t xml:space="preserve"> </w:t>
      </w:r>
      <w:r w:rsidRPr="00802500">
        <w:rPr>
          <w:color w:val="231F20"/>
          <w:w w:val="105"/>
        </w:rPr>
        <w:t>of</w:t>
      </w:r>
      <w:r w:rsidRPr="00802500">
        <w:rPr>
          <w:color w:val="231F20"/>
          <w:spacing w:val="-28"/>
          <w:w w:val="105"/>
        </w:rPr>
        <w:t xml:space="preserve"> </w:t>
      </w:r>
      <w:r w:rsidRPr="00802500">
        <w:rPr>
          <w:color w:val="231F20"/>
          <w:w w:val="105"/>
        </w:rPr>
        <w:t>suitable</w:t>
      </w:r>
      <w:r w:rsidRPr="00802500">
        <w:rPr>
          <w:color w:val="231F20"/>
          <w:spacing w:val="-28"/>
          <w:w w:val="105"/>
        </w:rPr>
        <w:t xml:space="preserve"> </w:t>
      </w:r>
      <w:r w:rsidRPr="00802500">
        <w:rPr>
          <w:color w:val="231F20"/>
          <w:w w:val="105"/>
        </w:rPr>
        <w:t>and</w:t>
      </w:r>
      <w:r w:rsidRPr="00802500">
        <w:rPr>
          <w:color w:val="231F20"/>
          <w:spacing w:val="-28"/>
          <w:w w:val="105"/>
        </w:rPr>
        <w:t xml:space="preserve"> </w:t>
      </w:r>
      <w:r w:rsidRPr="00802500">
        <w:rPr>
          <w:color w:val="231F20"/>
          <w:w w:val="105"/>
        </w:rPr>
        <w:t>adequate</w:t>
      </w:r>
      <w:r w:rsidRPr="00802500">
        <w:rPr>
          <w:color w:val="231F20"/>
          <w:spacing w:val="-28"/>
          <w:w w:val="105"/>
        </w:rPr>
        <w:t xml:space="preserve"> </w:t>
      </w:r>
      <w:r w:rsidRPr="00802500">
        <w:rPr>
          <w:color w:val="231F20"/>
          <w:w w:val="105"/>
        </w:rPr>
        <w:t>firefighting equipment</w:t>
      </w:r>
    </w:p>
    <w:p w14:paraId="070B4B26" w14:textId="77777777" w:rsidR="00EA2913" w:rsidRPr="00802500" w:rsidRDefault="00EA2913" w:rsidP="00EA2913">
      <w:pPr>
        <w:pStyle w:val="BodyText"/>
        <w:numPr>
          <w:ilvl w:val="0"/>
          <w:numId w:val="22"/>
        </w:numPr>
        <w:ind w:left="426" w:right="3" w:hanging="284"/>
      </w:pPr>
      <w:r>
        <w:rPr>
          <w:color w:val="231F20"/>
          <w:w w:val="120"/>
        </w:rPr>
        <w:t>T</w:t>
      </w:r>
      <w:r w:rsidRPr="00802500">
        <w:rPr>
          <w:color w:val="231F20"/>
        </w:rPr>
        <w:t>he provision of suitable means for detecting and giving warning of a fire on the premises</w:t>
      </w:r>
    </w:p>
    <w:p w14:paraId="574E99CA" w14:textId="77777777" w:rsidR="00EA2913" w:rsidRPr="00AC180B" w:rsidRDefault="00EA2913" w:rsidP="00EA2913">
      <w:pPr>
        <w:pStyle w:val="BodyText"/>
        <w:numPr>
          <w:ilvl w:val="0"/>
          <w:numId w:val="22"/>
        </w:numPr>
        <w:ind w:left="426" w:right="3" w:hanging="284"/>
      </w:pPr>
      <w:r>
        <w:rPr>
          <w:color w:val="231F20"/>
          <w:w w:val="105"/>
        </w:rPr>
        <w:t>M</w:t>
      </w:r>
      <w:r w:rsidRPr="00802500">
        <w:rPr>
          <w:color w:val="231F20"/>
          <w:w w:val="105"/>
        </w:rPr>
        <w:t>easures</w:t>
      </w:r>
      <w:r w:rsidRPr="00802500">
        <w:rPr>
          <w:color w:val="231F20"/>
          <w:spacing w:val="-28"/>
          <w:w w:val="105"/>
        </w:rPr>
        <w:t xml:space="preserve"> </w:t>
      </w:r>
      <w:r w:rsidRPr="00802500">
        <w:rPr>
          <w:color w:val="231F20"/>
          <w:w w:val="105"/>
        </w:rPr>
        <w:t>for</w:t>
      </w:r>
      <w:r w:rsidRPr="00802500">
        <w:rPr>
          <w:color w:val="231F20"/>
          <w:spacing w:val="-28"/>
          <w:w w:val="105"/>
        </w:rPr>
        <w:t xml:space="preserve"> </w:t>
      </w:r>
      <w:r w:rsidRPr="00802500">
        <w:rPr>
          <w:color w:val="231F20"/>
          <w:w w:val="105"/>
        </w:rPr>
        <w:t>ensuring</w:t>
      </w:r>
      <w:r w:rsidRPr="00802500">
        <w:rPr>
          <w:color w:val="231F20"/>
          <w:spacing w:val="-28"/>
          <w:w w:val="105"/>
        </w:rPr>
        <w:t xml:space="preserve"> </w:t>
      </w:r>
      <w:r w:rsidRPr="00802500">
        <w:rPr>
          <w:color w:val="231F20"/>
          <w:w w:val="105"/>
        </w:rPr>
        <w:t>the</w:t>
      </w:r>
      <w:r w:rsidRPr="00802500">
        <w:rPr>
          <w:color w:val="231F20"/>
          <w:spacing w:val="-28"/>
          <w:w w:val="105"/>
        </w:rPr>
        <w:t xml:space="preserve"> </w:t>
      </w:r>
      <w:r w:rsidRPr="00802500">
        <w:rPr>
          <w:color w:val="231F20"/>
          <w:w w:val="105"/>
        </w:rPr>
        <w:t>maintenance</w:t>
      </w:r>
      <w:r w:rsidRPr="00802500">
        <w:rPr>
          <w:color w:val="231F20"/>
          <w:spacing w:val="-28"/>
          <w:w w:val="105"/>
        </w:rPr>
        <w:t xml:space="preserve"> </w:t>
      </w:r>
      <w:r w:rsidRPr="00802500">
        <w:rPr>
          <w:color w:val="231F20"/>
          <w:w w:val="105"/>
        </w:rPr>
        <w:t>and</w:t>
      </w:r>
      <w:r w:rsidRPr="00802500">
        <w:rPr>
          <w:color w:val="231F20"/>
          <w:spacing w:val="-28"/>
          <w:w w:val="105"/>
        </w:rPr>
        <w:t xml:space="preserve"> </w:t>
      </w:r>
      <w:r w:rsidRPr="00802500">
        <w:rPr>
          <w:color w:val="231F20"/>
          <w:w w:val="105"/>
        </w:rPr>
        <w:t>testing</w:t>
      </w:r>
      <w:r w:rsidRPr="00802500">
        <w:rPr>
          <w:color w:val="231F20"/>
          <w:spacing w:val="-28"/>
          <w:w w:val="105"/>
        </w:rPr>
        <w:t xml:space="preserve"> </w:t>
      </w:r>
      <w:r w:rsidRPr="00802500">
        <w:rPr>
          <w:color w:val="231F20"/>
          <w:w w:val="105"/>
        </w:rPr>
        <w:t xml:space="preserve">of </w:t>
      </w:r>
      <w:r w:rsidRPr="00802500">
        <w:rPr>
          <w:color w:val="231F20"/>
        </w:rPr>
        <w:t>fire precautions and</w:t>
      </w:r>
      <w:r w:rsidRPr="00802500">
        <w:rPr>
          <w:color w:val="231F20"/>
          <w:spacing w:val="-1"/>
        </w:rPr>
        <w:t xml:space="preserve"> </w:t>
      </w:r>
    </w:p>
    <w:p w14:paraId="7D6EC1EE" w14:textId="77777777" w:rsidR="00EA2913" w:rsidRDefault="00EA2913" w:rsidP="00EA2913">
      <w:pPr>
        <w:pStyle w:val="BodyText"/>
        <w:ind w:left="567" w:right="3"/>
        <w:jc w:val="both"/>
        <w:rPr>
          <w:color w:val="231F20"/>
          <w:w w:val="105"/>
        </w:rPr>
      </w:pPr>
    </w:p>
    <w:p w14:paraId="1D12C8B7" w14:textId="77777777" w:rsidR="00EA2913" w:rsidRPr="00EA2913" w:rsidRDefault="00EA2913" w:rsidP="00EA2913">
      <w:pPr>
        <w:pStyle w:val="BodyText"/>
        <w:ind w:left="567" w:right="3"/>
      </w:pPr>
      <w:r w:rsidRPr="00EA2913">
        <w:rPr>
          <w:color w:val="231F20"/>
        </w:rPr>
        <w:t>equipment</w:t>
      </w:r>
    </w:p>
    <w:p w14:paraId="74AAD4B1" w14:textId="77777777" w:rsidR="00EA2913" w:rsidRPr="00EA2913" w:rsidRDefault="00EA2913" w:rsidP="00EA2913">
      <w:pPr>
        <w:pStyle w:val="BodyText"/>
        <w:numPr>
          <w:ilvl w:val="0"/>
          <w:numId w:val="22"/>
        </w:numPr>
        <w:tabs>
          <w:tab w:val="left" w:pos="426"/>
        </w:tabs>
        <w:ind w:left="426" w:right="385" w:hanging="284"/>
      </w:pPr>
      <w:r w:rsidRPr="00EA2913">
        <w:rPr>
          <w:color w:val="231F20"/>
        </w:rPr>
        <w:t>The provision of suitable arrangements for the action to be taken in the event of a fire including:</w:t>
      </w:r>
    </w:p>
    <w:p w14:paraId="58AE7DB0" w14:textId="77777777" w:rsidR="00EA2913" w:rsidRPr="00EA2913" w:rsidRDefault="00EA2913" w:rsidP="00EA2913">
      <w:pPr>
        <w:pStyle w:val="ListParagraph"/>
        <w:widowControl w:val="0"/>
        <w:numPr>
          <w:ilvl w:val="0"/>
          <w:numId w:val="14"/>
        </w:numPr>
        <w:tabs>
          <w:tab w:val="left" w:pos="426"/>
          <w:tab w:val="left" w:pos="1405"/>
        </w:tabs>
        <w:spacing w:after="0" w:line="240" w:lineRule="auto"/>
        <w:ind w:left="851" w:hanging="284"/>
        <w:contextualSpacing w:val="0"/>
        <w:rPr>
          <w:rFonts w:ascii="Arial" w:hAnsi="Arial" w:cs="Arial"/>
          <w:sz w:val="24"/>
          <w:szCs w:val="24"/>
        </w:rPr>
      </w:pPr>
      <w:r w:rsidRPr="00EA2913">
        <w:rPr>
          <w:rFonts w:ascii="Arial" w:hAnsi="Arial" w:cs="Arial"/>
          <w:color w:val="231F20"/>
          <w:sz w:val="24"/>
          <w:szCs w:val="24"/>
        </w:rPr>
        <w:t>Instruction and training for</w:t>
      </w:r>
      <w:r w:rsidRPr="00EA2913">
        <w:rPr>
          <w:rFonts w:ascii="Arial" w:hAnsi="Arial" w:cs="Arial"/>
          <w:color w:val="231F20"/>
          <w:spacing w:val="-1"/>
          <w:sz w:val="24"/>
          <w:szCs w:val="24"/>
        </w:rPr>
        <w:t xml:space="preserve"> </w:t>
      </w:r>
      <w:r w:rsidRPr="00EA2913">
        <w:rPr>
          <w:rFonts w:ascii="Arial" w:hAnsi="Arial" w:cs="Arial"/>
          <w:color w:val="231F20"/>
          <w:sz w:val="24"/>
          <w:szCs w:val="24"/>
        </w:rPr>
        <w:t>employees</w:t>
      </w:r>
    </w:p>
    <w:p w14:paraId="3918BEA7" w14:textId="77777777" w:rsidR="00EA2913" w:rsidRPr="00EA2913" w:rsidRDefault="00EA2913" w:rsidP="00EA2913">
      <w:pPr>
        <w:pStyle w:val="ListParagraph"/>
        <w:widowControl w:val="0"/>
        <w:numPr>
          <w:ilvl w:val="0"/>
          <w:numId w:val="14"/>
        </w:numPr>
        <w:tabs>
          <w:tab w:val="left" w:pos="426"/>
          <w:tab w:val="left" w:pos="1405"/>
        </w:tabs>
        <w:spacing w:after="0" w:line="240" w:lineRule="auto"/>
        <w:ind w:left="851" w:right="34" w:hanging="284"/>
        <w:contextualSpacing w:val="0"/>
        <w:rPr>
          <w:rFonts w:ascii="Arial" w:hAnsi="Arial" w:cs="Arial"/>
          <w:sz w:val="24"/>
          <w:szCs w:val="24"/>
        </w:rPr>
      </w:pPr>
      <w:r w:rsidRPr="00EA2913">
        <w:rPr>
          <w:rFonts w:ascii="Arial" w:hAnsi="Arial" w:cs="Arial"/>
          <w:color w:val="231F20"/>
          <w:sz w:val="24"/>
          <w:szCs w:val="24"/>
        </w:rPr>
        <w:t>Measures to mitigate the effects of a</w:t>
      </w:r>
      <w:r w:rsidRPr="00EA2913">
        <w:rPr>
          <w:rFonts w:ascii="Arial" w:hAnsi="Arial" w:cs="Arial"/>
          <w:color w:val="231F20"/>
          <w:spacing w:val="-6"/>
          <w:sz w:val="24"/>
          <w:szCs w:val="24"/>
        </w:rPr>
        <w:t xml:space="preserve"> </w:t>
      </w:r>
      <w:r w:rsidRPr="00EA2913">
        <w:rPr>
          <w:rFonts w:ascii="Arial" w:hAnsi="Arial" w:cs="Arial"/>
          <w:color w:val="231F20"/>
          <w:sz w:val="24"/>
          <w:szCs w:val="24"/>
        </w:rPr>
        <w:t>fire</w:t>
      </w:r>
    </w:p>
    <w:p w14:paraId="0556CDDC" w14:textId="77777777" w:rsidR="00EA2913" w:rsidRPr="00EA2913" w:rsidRDefault="00EA2913" w:rsidP="00EA2913">
      <w:pPr>
        <w:pStyle w:val="ListParagraph"/>
        <w:tabs>
          <w:tab w:val="left" w:pos="426"/>
          <w:tab w:val="left" w:pos="1405"/>
        </w:tabs>
        <w:ind w:left="0" w:right="34"/>
        <w:rPr>
          <w:rFonts w:ascii="Arial" w:hAnsi="Arial" w:cs="Arial"/>
          <w:sz w:val="24"/>
          <w:szCs w:val="24"/>
        </w:rPr>
      </w:pPr>
    </w:p>
    <w:p w14:paraId="6E242572" w14:textId="77777777" w:rsidR="00EA2913" w:rsidRPr="00EA2913" w:rsidRDefault="00EA2913" w:rsidP="00EA2913">
      <w:pPr>
        <w:spacing w:after="0" w:line="240" w:lineRule="auto"/>
        <w:rPr>
          <w:rFonts w:ascii="Arial" w:hAnsi="Arial" w:cs="Arial"/>
          <w:b/>
          <w:sz w:val="24"/>
          <w:szCs w:val="24"/>
          <w:u w:val="single"/>
        </w:rPr>
      </w:pPr>
      <w:r w:rsidRPr="00EA2913">
        <w:rPr>
          <w:rFonts w:ascii="Arial" w:hAnsi="Arial" w:cs="Arial"/>
          <w:b/>
          <w:sz w:val="24"/>
          <w:szCs w:val="24"/>
          <w:u w:val="single"/>
        </w:rPr>
        <w:t>Fire risk assessment</w:t>
      </w:r>
    </w:p>
    <w:p w14:paraId="7BBD6CEA" w14:textId="77777777" w:rsidR="00EA2913" w:rsidRPr="00EA2913" w:rsidRDefault="00EA2913" w:rsidP="00EA2913">
      <w:pPr>
        <w:pStyle w:val="BodyText"/>
        <w:ind w:right="34"/>
        <w:rPr>
          <w:b/>
        </w:rPr>
      </w:pPr>
    </w:p>
    <w:p w14:paraId="2D08396E" w14:textId="77777777" w:rsidR="00EA2913" w:rsidRPr="00EA2913" w:rsidRDefault="00EA2913" w:rsidP="00EA2913">
      <w:pPr>
        <w:pStyle w:val="BodyText"/>
        <w:ind w:right="34"/>
      </w:pPr>
      <w:r w:rsidRPr="00EA2913">
        <w:rPr>
          <w:color w:val="231F20"/>
        </w:rPr>
        <w:t xml:space="preserve">The Responsible Person must carry out a suitable and sufficient assessment of the risks to which persons are exposed to, for the purposes of identifying the general fire precautions measures to be taken </w:t>
      </w:r>
      <w:proofErr w:type="gramStart"/>
      <w:r w:rsidRPr="00EA2913">
        <w:rPr>
          <w:color w:val="231F20"/>
        </w:rPr>
        <w:t>in order to</w:t>
      </w:r>
      <w:proofErr w:type="gramEnd"/>
      <w:r w:rsidRPr="00EA2913">
        <w:rPr>
          <w:color w:val="231F20"/>
        </w:rPr>
        <w:t xml:space="preserve"> comply with ‘the Order’.</w:t>
      </w:r>
    </w:p>
    <w:p w14:paraId="2F900482" w14:textId="77777777" w:rsidR="00EA2913" w:rsidRPr="00EA2913" w:rsidRDefault="00EA2913" w:rsidP="00EA2913">
      <w:pPr>
        <w:pStyle w:val="BodyText"/>
        <w:ind w:right="34"/>
        <w:rPr>
          <w:color w:val="231F20"/>
        </w:rPr>
      </w:pPr>
    </w:p>
    <w:p w14:paraId="4309B702" w14:textId="77777777" w:rsidR="00EA2913" w:rsidRPr="00EA2913" w:rsidRDefault="00EA2913" w:rsidP="00EA2913">
      <w:pPr>
        <w:pStyle w:val="BodyText"/>
        <w:ind w:right="34"/>
      </w:pPr>
      <w:r w:rsidRPr="00EA2913">
        <w:rPr>
          <w:color w:val="231F20"/>
        </w:rPr>
        <w:t xml:space="preserve">A series of guidance booklets have been published by Central Government to assist Responsible People with this process, and these can be downloaded from the following web link: </w:t>
      </w:r>
      <w:hyperlink r:id="rId21" w:history="1">
        <w:r w:rsidRPr="00EA2913">
          <w:rPr>
            <w:rStyle w:val="Hyperlink"/>
          </w:rPr>
          <w:t>www.gov.uk/workplace-fire-safety-your-responsibilities/fire-safety-advice-documents</w:t>
        </w:r>
      </w:hyperlink>
      <w:r w:rsidRPr="00EA2913">
        <w:rPr>
          <w:color w:val="231F20"/>
        </w:rPr>
        <w:t xml:space="preserve">. </w:t>
      </w:r>
    </w:p>
    <w:p w14:paraId="66BEA203" w14:textId="77777777" w:rsidR="00EA2913" w:rsidRPr="00EA2913" w:rsidRDefault="00EA2913" w:rsidP="00EA2913">
      <w:pPr>
        <w:pStyle w:val="BodyText"/>
        <w:ind w:right="34"/>
        <w:rPr>
          <w:b/>
          <w:bCs/>
          <w:color w:val="EF3A4F"/>
        </w:rPr>
      </w:pPr>
    </w:p>
    <w:p w14:paraId="3A5A4893" w14:textId="77777777" w:rsidR="00EA2913" w:rsidRPr="00EA2913" w:rsidRDefault="00EA2913" w:rsidP="00EA2913">
      <w:pPr>
        <w:pStyle w:val="Heading1"/>
        <w:tabs>
          <w:tab w:val="left" w:pos="567"/>
        </w:tabs>
        <w:ind w:left="0" w:right="213" w:firstLine="0"/>
        <w:rPr>
          <w:sz w:val="24"/>
        </w:rPr>
      </w:pPr>
      <w:bookmarkStart w:id="7" w:name="_Toc120300914"/>
      <w:r w:rsidRPr="00EA2913">
        <w:rPr>
          <w:sz w:val="24"/>
        </w:rPr>
        <w:t>5</w:t>
      </w:r>
      <w:r w:rsidRPr="00EA2913">
        <w:rPr>
          <w:sz w:val="24"/>
        </w:rPr>
        <w:tab/>
        <w:t>Goodwill advice</w:t>
      </w:r>
      <w:bookmarkEnd w:id="7"/>
    </w:p>
    <w:p w14:paraId="349EF011" w14:textId="77777777" w:rsidR="00EA2913" w:rsidRPr="00EA2913" w:rsidRDefault="00EA2913" w:rsidP="00EA2913">
      <w:pPr>
        <w:pStyle w:val="BodyText"/>
        <w:ind w:right="258"/>
        <w:rPr>
          <w:color w:val="231F20"/>
        </w:rPr>
      </w:pPr>
    </w:p>
    <w:p w14:paraId="506C8CA6" w14:textId="77777777" w:rsidR="00EA2913" w:rsidRPr="00EA2913" w:rsidRDefault="00EA2913" w:rsidP="00EA2913">
      <w:pPr>
        <w:pStyle w:val="BodyText"/>
        <w:ind w:right="258"/>
      </w:pPr>
      <w:r w:rsidRPr="00EA2913">
        <w:rPr>
          <w:color w:val="231F20"/>
        </w:rPr>
        <w:t>Safeguarding people from the danger of fire in their homes and places of work is an emotive subject and unfortunately the fire services experience the consequences of failure on a regular basis.</w:t>
      </w:r>
    </w:p>
    <w:p w14:paraId="6F5C994A" w14:textId="77777777" w:rsidR="00EA2913" w:rsidRPr="00EA2913" w:rsidRDefault="00EA2913" w:rsidP="00EA2913">
      <w:pPr>
        <w:pStyle w:val="BodyText"/>
        <w:ind w:right="103"/>
        <w:rPr>
          <w:color w:val="231F20"/>
        </w:rPr>
      </w:pPr>
    </w:p>
    <w:p w14:paraId="4E7195AE" w14:textId="77777777" w:rsidR="00EA2913" w:rsidRPr="00EA2913" w:rsidRDefault="00EA2913" w:rsidP="00EA2913">
      <w:pPr>
        <w:pStyle w:val="BodyText"/>
        <w:ind w:right="103"/>
      </w:pPr>
      <w:r w:rsidRPr="00EA2913">
        <w:rPr>
          <w:color w:val="231F20"/>
        </w:rPr>
        <w:t>Generally, through the application of approved guidance documents and the enforcement of regulations it is reasonable to assume that acceptable levels of fire safety within Northamptonshire are being provided.  However, there are some factors particularly at the planning stage where the minimum standards fall short of what we consider being adequate.</w:t>
      </w:r>
    </w:p>
    <w:p w14:paraId="76882054" w14:textId="77777777" w:rsidR="00EA2913" w:rsidRPr="00EA2913" w:rsidRDefault="00EA2913" w:rsidP="00EA2913">
      <w:pPr>
        <w:pStyle w:val="BodyText"/>
        <w:ind w:right="213"/>
        <w:rPr>
          <w:color w:val="231F20"/>
        </w:rPr>
      </w:pPr>
    </w:p>
    <w:p w14:paraId="5F4D3AD6" w14:textId="77777777" w:rsidR="00EA2913" w:rsidRPr="00EA2913" w:rsidRDefault="00EA2913" w:rsidP="00EA2913">
      <w:pPr>
        <w:pStyle w:val="BodyText"/>
        <w:ind w:right="213"/>
      </w:pPr>
      <w:r w:rsidRPr="00EA2913">
        <w:rPr>
          <w:color w:val="231F20"/>
        </w:rPr>
        <w:t>Common areas of concern are:</w:t>
      </w:r>
    </w:p>
    <w:p w14:paraId="30D71B8E" w14:textId="77777777" w:rsidR="00EA2913" w:rsidRPr="00EA2913" w:rsidRDefault="00EA2913" w:rsidP="00EA2913">
      <w:pPr>
        <w:pStyle w:val="BodyText"/>
        <w:numPr>
          <w:ilvl w:val="0"/>
          <w:numId w:val="15"/>
        </w:numPr>
        <w:ind w:left="567" w:right="6" w:hanging="284"/>
      </w:pPr>
      <w:r w:rsidRPr="00EA2913">
        <w:rPr>
          <w:color w:val="231F20"/>
        </w:rPr>
        <w:t>Planning applications in some rural areas where the response time of the nearest fire appliance can be up to 20 minutes</w:t>
      </w:r>
    </w:p>
    <w:p w14:paraId="4748DB12" w14:textId="77777777" w:rsidR="00EA2913" w:rsidRPr="00EA2913" w:rsidRDefault="00EA2913" w:rsidP="00EA2913">
      <w:pPr>
        <w:pStyle w:val="BodyText"/>
        <w:numPr>
          <w:ilvl w:val="0"/>
          <w:numId w:val="15"/>
        </w:numPr>
        <w:ind w:left="567" w:right="6" w:hanging="284"/>
      </w:pPr>
      <w:r w:rsidRPr="00EA2913">
        <w:rPr>
          <w:color w:val="231F20"/>
          <w:w w:val="105"/>
        </w:rPr>
        <w:t>The minimum access requirements for fire service vehicles cannot be met</w:t>
      </w:r>
    </w:p>
    <w:p w14:paraId="51091C20" w14:textId="77777777" w:rsidR="00EA2913" w:rsidRPr="00EA2913" w:rsidRDefault="00EA2913" w:rsidP="00EA2913">
      <w:pPr>
        <w:pStyle w:val="BodyText"/>
        <w:numPr>
          <w:ilvl w:val="0"/>
          <w:numId w:val="15"/>
        </w:numPr>
        <w:ind w:left="567" w:right="6" w:hanging="284"/>
      </w:pPr>
      <w:r w:rsidRPr="00EA2913">
        <w:rPr>
          <w:color w:val="231F20"/>
          <w:w w:val="105"/>
        </w:rPr>
        <w:t xml:space="preserve">The risk profile of the building will be </w:t>
      </w:r>
      <w:r w:rsidRPr="00EA2913">
        <w:rPr>
          <w:color w:val="231F20"/>
        </w:rPr>
        <w:t>unknown until occupation takes place</w:t>
      </w:r>
    </w:p>
    <w:p w14:paraId="6588E89D" w14:textId="77777777" w:rsidR="00EA2913" w:rsidRPr="00EA2913" w:rsidRDefault="00EA2913" w:rsidP="00EA2913">
      <w:pPr>
        <w:pStyle w:val="BodyText"/>
        <w:ind w:right="386"/>
        <w:rPr>
          <w:b/>
          <w:i/>
        </w:rPr>
      </w:pPr>
    </w:p>
    <w:p w14:paraId="5050CBF1" w14:textId="77777777" w:rsidR="00EA2913" w:rsidRPr="00EA2913" w:rsidRDefault="00EA2913" w:rsidP="00EA2913">
      <w:pPr>
        <w:pStyle w:val="BodyText"/>
        <w:ind w:right="386"/>
        <w:rPr>
          <w:b/>
          <w:i/>
        </w:rPr>
      </w:pPr>
      <w:r w:rsidRPr="00EA2913">
        <w:rPr>
          <w:b/>
          <w:i/>
        </w:rPr>
        <w:t xml:space="preserve">In circumstances where the guidance requirements cannot be met, the fire service recommends the installation of a fire suppression system, </w:t>
      </w:r>
      <w:proofErr w:type="gramStart"/>
      <w:r w:rsidRPr="00EA2913">
        <w:rPr>
          <w:b/>
          <w:i/>
        </w:rPr>
        <w:t>i.e.</w:t>
      </w:r>
      <w:proofErr w:type="gramEnd"/>
      <w:r w:rsidRPr="00EA2913">
        <w:rPr>
          <w:b/>
          <w:i/>
        </w:rPr>
        <w:t xml:space="preserve"> an automatic sprinkler system.</w:t>
      </w:r>
    </w:p>
    <w:p w14:paraId="46ACAE86" w14:textId="77777777" w:rsidR="00EA2913" w:rsidRPr="00192999" w:rsidRDefault="00EA2913" w:rsidP="00EA2913">
      <w:pPr>
        <w:pStyle w:val="BodyText"/>
        <w:ind w:right="383"/>
        <w:jc w:val="both"/>
      </w:pPr>
      <w:r w:rsidRPr="00265D19">
        <w:rPr>
          <w:b/>
          <w:noProof/>
          <w:u w:val="single"/>
          <w:lang w:eastAsia="en-GB"/>
        </w:rPr>
        <w:drawing>
          <wp:anchor distT="0" distB="0" distL="0" distR="0" simplePos="0" relativeHeight="251660288" behindDoc="1" locked="0" layoutInCell="1" allowOverlap="1" wp14:anchorId="79476E69" wp14:editId="5CB908E9">
            <wp:simplePos x="0" y="0"/>
            <wp:positionH relativeFrom="page">
              <wp:posOffset>5509260</wp:posOffset>
            </wp:positionH>
            <wp:positionV relativeFrom="paragraph">
              <wp:posOffset>184150</wp:posOffset>
            </wp:positionV>
            <wp:extent cx="1552575" cy="1224280"/>
            <wp:effectExtent l="0" t="0" r="9525" b="0"/>
            <wp:wrapTight wrapText="bothSides">
              <wp:wrapPolygon edited="0">
                <wp:start x="0" y="0"/>
                <wp:lineTo x="0" y="21174"/>
                <wp:lineTo x="21467" y="21174"/>
                <wp:lineTo x="21467" y="0"/>
                <wp:lineTo x="0" y="0"/>
              </wp:wrapPolygon>
            </wp:wrapTight>
            <wp:docPr id="28"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552575" cy="1224280"/>
                    </a:xfrm>
                    <a:prstGeom prst="rect">
                      <a:avLst/>
                    </a:prstGeom>
                  </pic:spPr>
                </pic:pic>
              </a:graphicData>
            </a:graphic>
            <wp14:sizeRelH relativeFrom="margin">
              <wp14:pctWidth>0</wp14:pctWidth>
            </wp14:sizeRelH>
            <wp14:sizeRelV relativeFrom="margin">
              <wp14:pctHeight>0</wp14:pctHeight>
            </wp14:sizeRelV>
          </wp:anchor>
        </w:drawing>
      </w:r>
      <w:r w:rsidRPr="00E61CCC">
        <w:rPr>
          <w:noProof/>
          <w:lang w:eastAsia="en-GB"/>
        </w:rPr>
        <w:drawing>
          <wp:anchor distT="0" distB="0" distL="0" distR="0" simplePos="0" relativeHeight="251661312" behindDoc="1" locked="0" layoutInCell="1" allowOverlap="1" wp14:anchorId="3FB25299" wp14:editId="4197C86F">
            <wp:simplePos x="0" y="0"/>
            <wp:positionH relativeFrom="page">
              <wp:posOffset>1017270</wp:posOffset>
            </wp:positionH>
            <wp:positionV relativeFrom="paragraph">
              <wp:posOffset>127000</wp:posOffset>
            </wp:positionV>
            <wp:extent cx="1976755" cy="1449070"/>
            <wp:effectExtent l="0" t="0" r="4445" b="0"/>
            <wp:wrapTight wrapText="bothSides">
              <wp:wrapPolygon edited="0">
                <wp:start x="833" y="0"/>
                <wp:lineTo x="0" y="568"/>
                <wp:lineTo x="0" y="21013"/>
                <wp:lineTo x="833" y="21297"/>
                <wp:lineTo x="20608" y="21297"/>
                <wp:lineTo x="21440" y="21013"/>
                <wp:lineTo x="21440" y="568"/>
                <wp:lineTo x="20608" y="0"/>
                <wp:lineTo x="833" y="0"/>
              </wp:wrapPolygon>
            </wp:wrapTight>
            <wp:docPr id="27"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976755" cy="1449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B01994" w14:textId="1EC8A952" w:rsidR="00EA2913" w:rsidRDefault="00EA2913" w:rsidP="00EA2913">
      <w:pPr>
        <w:spacing w:after="0" w:line="240" w:lineRule="auto"/>
        <w:rPr>
          <w:rFonts w:ascii="Arial" w:hAnsi="Arial" w:cs="Arial"/>
          <w:b/>
          <w:noProof/>
          <w:sz w:val="24"/>
          <w:szCs w:val="24"/>
          <w:u w:val="single"/>
          <w:lang w:eastAsia="en-GB"/>
        </w:rPr>
      </w:pPr>
      <w:r w:rsidRPr="00265D19">
        <w:rPr>
          <w:rFonts w:ascii="Arial" w:hAnsi="Arial" w:cs="Arial"/>
          <w:b/>
          <w:sz w:val="24"/>
          <w:szCs w:val="24"/>
          <w:u w:val="single"/>
        </w:rPr>
        <w:t>Sprinklers and Suppression Systems</w:t>
      </w:r>
      <w:r w:rsidRPr="00265D19">
        <w:rPr>
          <w:rFonts w:ascii="Arial" w:hAnsi="Arial" w:cs="Arial"/>
          <w:b/>
          <w:noProof/>
          <w:sz w:val="24"/>
          <w:szCs w:val="24"/>
          <w:u w:val="single"/>
          <w:lang w:eastAsia="en-GB"/>
        </w:rPr>
        <w:t xml:space="preserve"> </w:t>
      </w:r>
    </w:p>
    <w:p w14:paraId="1314706E" w14:textId="77777777" w:rsidR="00EA2913" w:rsidRPr="00265D19" w:rsidRDefault="00EA2913" w:rsidP="00EA2913">
      <w:pPr>
        <w:spacing w:after="0" w:line="240" w:lineRule="auto"/>
        <w:rPr>
          <w:rFonts w:ascii="Arial" w:hAnsi="Arial" w:cs="Arial"/>
          <w:b/>
          <w:noProof/>
          <w:sz w:val="24"/>
          <w:szCs w:val="24"/>
          <w:u w:val="single"/>
          <w:lang w:eastAsia="en-GB"/>
        </w:rPr>
      </w:pPr>
    </w:p>
    <w:p w14:paraId="23D226DF" w14:textId="77777777" w:rsidR="00EA2913" w:rsidRPr="00AD0110" w:rsidRDefault="00EA2913" w:rsidP="00EA2913">
      <w:pPr>
        <w:spacing w:after="0" w:line="240" w:lineRule="auto"/>
        <w:ind w:right="238"/>
        <w:rPr>
          <w:rFonts w:ascii="Arial" w:hAnsi="Arial" w:cs="Arial"/>
        </w:rPr>
      </w:pPr>
      <w:r w:rsidRPr="00AD0110">
        <w:rPr>
          <w:rFonts w:ascii="Arial" w:hAnsi="Arial" w:cs="Arial"/>
          <w:spacing w:val="-3"/>
        </w:rPr>
        <w:t xml:space="preserve">An </w:t>
      </w:r>
      <w:r w:rsidRPr="00AD0110">
        <w:rPr>
          <w:rFonts w:ascii="Arial" w:hAnsi="Arial" w:cs="Arial"/>
          <w:spacing w:val="-5"/>
        </w:rPr>
        <w:t xml:space="preserve">example </w:t>
      </w:r>
      <w:r w:rsidRPr="00AD0110">
        <w:rPr>
          <w:rFonts w:ascii="Arial" w:hAnsi="Arial" w:cs="Arial"/>
          <w:spacing w:val="-3"/>
        </w:rPr>
        <w:t xml:space="preserve">of </w:t>
      </w:r>
      <w:r w:rsidRPr="00AD0110">
        <w:rPr>
          <w:rFonts w:ascii="Arial" w:hAnsi="Arial" w:cs="Arial"/>
        </w:rPr>
        <w:t xml:space="preserve">a </w:t>
      </w:r>
      <w:r w:rsidRPr="00AD0110">
        <w:rPr>
          <w:rFonts w:ascii="Arial" w:hAnsi="Arial" w:cs="Arial"/>
          <w:spacing w:val="-5"/>
        </w:rPr>
        <w:t xml:space="preserve">commercial </w:t>
      </w:r>
      <w:r w:rsidRPr="00AD0110">
        <w:rPr>
          <w:rFonts w:ascii="Arial" w:hAnsi="Arial" w:cs="Arial"/>
          <w:spacing w:val="-3"/>
        </w:rPr>
        <w:t xml:space="preserve">fire </w:t>
      </w:r>
      <w:r w:rsidRPr="00AD0110">
        <w:rPr>
          <w:rFonts w:ascii="Arial" w:hAnsi="Arial" w:cs="Arial"/>
          <w:spacing w:val="-6"/>
        </w:rPr>
        <w:t xml:space="preserve">sprinkler, </w:t>
      </w:r>
      <w:r w:rsidRPr="00AD0110">
        <w:rPr>
          <w:rFonts w:ascii="Arial" w:hAnsi="Arial" w:cs="Arial"/>
          <w:spacing w:val="-5"/>
        </w:rPr>
        <w:t>(left)</w:t>
      </w:r>
      <w:r>
        <w:rPr>
          <w:rFonts w:ascii="Arial" w:hAnsi="Arial" w:cs="Arial"/>
          <w:spacing w:val="-5"/>
        </w:rPr>
        <w:t xml:space="preserve"> </w:t>
      </w:r>
      <w:r w:rsidRPr="00AD0110">
        <w:rPr>
          <w:rFonts w:ascii="Arial" w:hAnsi="Arial" w:cs="Arial"/>
          <w:spacing w:val="-5"/>
        </w:rPr>
        <w:t>and a</w:t>
      </w:r>
      <w:r w:rsidRPr="00AD0110">
        <w:rPr>
          <w:rFonts w:ascii="Arial" w:hAnsi="Arial" w:cs="Arial"/>
        </w:rPr>
        <w:t xml:space="preserve"> concealed</w:t>
      </w:r>
      <w:r>
        <w:rPr>
          <w:rFonts w:ascii="Arial" w:hAnsi="Arial" w:cs="Arial"/>
        </w:rPr>
        <w:t xml:space="preserve"> </w:t>
      </w:r>
      <w:r w:rsidRPr="00AD0110">
        <w:rPr>
          <w:rFonts w:ascii="Arial" w:hAnsi="Arial" w:cs="Arial"/>
        </w:rPr>
        <w:t>residential sprinkler head (</w:t>
      </w:r>
      <w:r>
        <w:rPr>
          <w:rFonts w:ascii="Arial" w:hAnsi="Arial" w:cs="Arial"/>
        </w:rPr>
        <w:t>right</w:t>
      </w:r>
      <w:r w:rsidRPr="00AD0110">
        <w:rPr>
          <w:rFonts w:ascii="Arial" w:hAnsi="Arial" w:cs="Arial"/>
        </w:rPr>
        <w:t>).</w:t>
      </w:r>
    </w:p>
    <w:p w14:paraId="502A0643" w14:textId="77777777" w:rsidR="00EA2913" w:rsidRDefault="00EA2913" w:rsidP="00EA2913">
      <w:pPr>
        <w:pStyle w:val="BodyText"/>
        <w:spacing w:before="1" w:line="252" w:lineRule="auto"/>
        <w:ind w:right="120"/>
        <w:rPr>
          <w:color w:val="231F20"/>
          <w:sz w:val="22"/>
          <w:szCs w:val="22"/>
        </w:rPr>
      </w:pPr>
    </w:p>
    <w:p w14:paraId="773F1C97" w14:textId="77777777" w:rsidR="00EA2913" w:rsidRDefault="00EA2913" w:rsidP="00EA2913">
      <w:pPr>
        <w:pStyle w:val="BodyText"/>
        <w:spacing w:before="10"/>
        <w:rPr>
          <w:sz w:val="22"/>
          <w:szCs w:val="22"/>
        </w:rPr>
      </w:pPr>
    </w:p>
    <w:p w14:paraId="4B38CE68" w14:textId="77777777" w:rsidR="00EA2913" w:rsidRDefault="00EA2913" w:rsidP="00EA2913">
      <w:pPr>
        <w:pStyle w:val="BodyText"/>
        <w:spacing w:before="10"/>
        <w:rPr>
          <w:sz w:val="22"/>
          <w:szCs w:val="22"/>
        </w:rPr>
      </w:pPr>
    </w:p>
    <w:p w14:paraId="5D5347DE" w14:textId="77777777" w:rsidR="00EA2913" w:rsidRDefault="00EA2913" w:rsidP="00EA2913">
      <w:pPr>
        <w:pStyle w:val="BodyText"/>
        <w:spacing w:before="10"/>
        <w:rPr>
          <w:sz w:val="22"/>
          <w:szCs w:val="22"/>
        </w:rPr>
      </w:pPr>
    </w:p>
    <w:p w14:paraId="5EF8F28D" w14:textId="77777777" w:rsidR="00EA2913" w:rsidRDefault="00EA2913" w:rsidP="00EA2913">
      <w:pPr>
        <w:pStyle w:val="BodyText"/>
        <w:spacing w:before="10"/>
        <w:rPr>
          <w:sz w:val="22"/>
          <w:szCs w:val="22"/>
        </w:rPr>
      </w:pPr>
    </w:p>
    <w:p w14:paraId="048C5B95" w14:textId="77777777" w:rsidR="00EA2913" w:rsidRPr="00EA2913" w:rsidRDefault="00EA2913" w:rsidP="00EA2913">
      <w:pPr>
        <w:pStyle w:val="BodyText"/>
        <w:spacing w:before="10"/>
        <w:rPr>
          <w:u w:val="single"/>
        </w:rPr>
      </w:pPr>
      <w:r w:rsidRPr="00EA2913">
        <w:rPr>
          <w:u w:val="single"/>
        </w:rPr>
        <w:t>Inexpensive</w:t>
      </w:r>
    </w:p>
    <w:p w14:paraId="17A2047A" w14:textId="77777777" w:rsidR="00EA2913" w:rsidRPr="00EA2913" w:rsidRDefault="00EA2913" w:rsidP="00EA2913">
      <w:pPr>
        <w:pStyle w:val="BodyText"/>
        <w:ind w:right="3"/>
        <w:rPr>
          <w:color w:val="231F20"/>
        </w:rPr>
      </w:pPr>
      <w:r w:rsidRPr="00EA2913">
        <w:rPr>
          <w:color w:val="231F20"/>
        </w:rPr>
        <w:t>Residential fire sprinklers cost less than two per cent of an average new house – or about the price of good carpeting.</w:t>
      </w:r>
    </w:p>
    <w:p w14:paraId="3D926947" w14:textId="77777777" w:rsidR="00EA2913" w:rsidRPr="00EA2913" w:rsidRDefault="00EA2913" w:rsidP="00EA2913">
      <w:pPr>
        <w:pStyle w:val="BodyText"/>
        <w:spacing w:before="10"/>
      </w:pPr>
    </w:p>
    <w:p w14:paraId="34DDA209" w14:textId="77777777" w:rsidR="00EA2913" w:rsidRPr="00EA2913" w:rsidRDefault="00EA2913" w:rsidP="00EA2913">
      <w:pPr>
        <w:pStyle w:val="BodyText"/>
        <w:spacing w:before="10"/>
        <w:rPr>
          <w:u w:val="single"/>
        </w:rPr>
      </w:pPr>
      <w:r w:rsidRPr="00EA2913">
        <w:rPr>
          <w:u w:val="single"/>
        </w:rPr>
        <w:t>Effective</w:t>
      </w:r>
    </w:p>
    <w:p w14:paraId="359DF38F" w14:textId="77777777" w:rsidR="00EA2913" w:rsidRPr="00EA2913" w:rsidRDefault="00EA2913" w:rsidP="00EA2913">
      <w:pPr>
        <w:pStyle w:val="BodyText"/>
        <w:ind w:right="120"/>
      </w:pPr>
      <w:r w:rsidRPr="00EA2913">
        <w:rPr>
          <w:color w:val="231F20"/>
        </w:rPr>
        <w:t>Fire sprinklers are by far the most efficient and effective safety devices available, having a better than 97% success rate world-wide.</w:t>
      </w:r>
    </w:p>
    <w:p w14:paraId="079588F3" w14:textId="77777777" w:rsidR="00EA2913" w:rsidRPr="00EA2913" w:rsidRDefault="00EA2913" w:rsidP="00EA2913">
      <w:pPr>
        <w:pStyle w:val="BodyText"/>
        <w:spacing w:before="10"/>
      </w:pPr>
    </w:p>
    <w:p w14:paraId="0EB37725" w14:textId="77777777" w:rsidR="00EA2913" w:rsidRPr="00EA2913" w:rsidRDefault="00EA2913" w:rsidP="00EA2913">
      <w:pPr>
        <w:pStyle w:val="BodyText"/>
        <w:spacing w:before="10"/>
        <w:rPr>
          <w:u w:val="single"/>
        </w:rPr>
      </w:pPr>
      <w:r w:rsidRPr="00EA2913">
        <w:rPr>
          <w:u w:val="single"/>
        </w:rPr>
        <w:t>Life safety record</w:t>
      </w:r>
    </w:p>
    <w:p w14:paraId="15EE8802" w14:textId="77777777" w:rsidR="00EA2913" w:rsidRPr="00EA2913" w:rsidRDefault="00EA2913" w:rsidP="00EA2913">
      <w:pPr>
        <w:pStyle w:val="BodyText"/>
        <w:tabs>
          <w:tab w:val="left" w:pos="9639"/>
        </w:tabs>
        <w:ind w:right="120"/>
      </w:pPr>
      <w:r w:rsidRPr="00EA2913">
        <w:rPr>
          <w:color w:val="231F20"/>
        </w:rPr>
        <w:t>In the UK, statistics show that there has never been a multiple loss of life in a fully sprinklered building.</w:t>
      </w:r>
    </w:p>
    <w:p w14:paraId="7AE465BA" w14:textId="77777777" w:rsidR="00EA2913" w:rsidRPr="00EA2913" w:rsidRDefault="00EA2913" w:rsidP="00EA2913">
      <w:pPr>
        <w:pStyle w:val="BodyText"/>
        <w:spacing w:before="10"/>
      </w:pPr>
    </w:p>
    <w:p w14:paraId="271F88D5" w14:textId="77777777" w:rsidR="00EA2913" w:rsidRPr="00EA2913" w:rsidRDefault="00EA2913" w:rsidP="00EA2913">
      <w:pPr>
        <w:pStyle w:val="BodyText"/>
        <w:spacing w:before="10"/>
        <w:rPr>
          <w:u w:val="single"/>
        </w:rPr>
      </w:pPr>
      <w:r w:rsidRPr="00EA2913">
        <w:rPr>
          <w:u w:val="single"/>
        </w:rPr>
        <w:t>Early alarm</w:t>
      </w:r>
    </w:p>
    <w:p w14:paraId="7FD11B62" w14:textId="77777777" w:rsidR="00EA2913" w:rsidRPr="00EA2913" w:rsidRDefault="00EA2913" w:rsidP="00EA2913">
      <w:pPr>
        <w:pStyle w:val="BodyText"/>
        <w:ind w:right="3"/>
      </w:pPr>
      <w:r w:rsidRPr="00EA2913">
        <w:rPr>
          <w:color w:val="231F20"/>
        </w:rPr>
        <w:t xml:space="preserve">More than 50% of all fire casualties are either young or old, or physically incapacitated.  In conjunction with smoke alarms, fire sprinklers sound the alarm when they go </w:t>
      </w:r>
      <w:proofErr w:type="gramStart"/>
      <w:r w:rsidRPr="00EA2913">
        <w:rPr>
          <w:color w:val="231F20"/>
        </w:rPr>
        <w:t>off</w:t>
      </w:r>
      <w:proofErr w:type="gramEnd"/>
      <w:r w:rsidRPr="00EA2913">
        <w:rPr>
          <w:color w:val="231F20"/>
        </w:rPr>
        <w:t xml:space="preserve"> so they increase the time people have to escape or be rescued.</w:t>
      </w:r>
    </w:p>
    <w:p w14:paraId="14146DCC" w14:textId="77777777" w:rsidR="00EA2913" w:rsidRPr="00EA2913" w:rsidRDefault="00EA2913" w:rsidP="00EA2913">
      <w:pPr>
        <w:pStyle w:val="BodyText"/>
        <w:spacing w:before="10"/>
      </w:pPr>
    </w:p>
    <w:p w14:paraId="6EC4F3DD" w14:textId="77777777" w:rsidR="00EA2913" w:rsidRPr="00EA2913" w:rsidRDefault="00EA2913" w:rsidP="00EA2913">
      <w:pPr>
        <w:pStyle w:val="BodyText"/>
        <w:spacing w:before="10"/>
        <w:rPr>
          <w:u w:val="single"/>
        </w:rPr>
      </w:pPr>
      <w:r w:rsidRPr="00EA2913">
        <w:rPr>
          <w:u w:val="single"/>
        </w:rPr>
        <w:t>Reliability</w:t>
      </w:r>
    </w:p>
    <w:p w14:paraId="14CC4D70" w14:textId="77777777" w:rsidR="00EA2913" w:rsidRPr="00EA2913" w:rsidRDefault="00EA2913" w:rsidP="00EA2913">
      <w:pPr>
        <w:pStyle w:val="BodyText"/>
        <w:ind w:right="3"/>
      </w:pPr>
      <w:r w:rsidRPr="00EA2913">
        <w:rPr>
          <w:color w:val="231F20"/>
        </w:rPr>
        <w:t>They are designed to last for 50 years and the chance of accidental operation, due to manufacturers’ defects, in service is 1:16,000,000 (one in sixteen million). Less than your chance of winning the lottery!</w:t>
      </w:r>
    </w:p>
    <w:p w14:paraId="7CC387BE" w14:textId="77777777" w:rsidR="00EA2913" w:rsidRPr="00EA2913" w:rsidRDefault="00EA2913" w:rsidP="00EA2913">
      <w:pPr>
        <w:pStyle w:val="BodyText"/>
        <w:spacing w:before="10"/>
      </w:pPr>
    </w:p>
    <w:p w14:paraId="743B7DDB" w14:textId="77777777" w:rsidR="00EA2913" w:rsidRPr="00EA2913" w:rsidRDefault="00EA2913" w:rsidP="00EA2913">
      <w:pPr>
        <w:pStyle w:val="BodyText"/>
        <w:spacing w:before="10"/>
      </w:pPr>
      <w:r w:rsidRPr="00EA2913">
        <w:t>Operational facts</w:t>
      </w:r>
    </w:p>
    <w:p w14:paraId="295821E3" w14:textId="77777777" w:rsidR="00EA2913" w:rsidRPr="00EA2913" w:rsidRDefault="00EA2913" w:rsidP="00EA2913">
      <w:pPr>
        <w:pStyle w:val="BodyText"/>
        <w:ind w:right="3"/>
      </w:pPr>
      <w:r w:rsidRPr="00EA2913">
        <w:rPr>
          <w:color w:val="231F20"/>
        </w:rPr>
        <w:t xml:space="preserve">Each sprinkler is individually triggered by the heat of the fire and the system will gain control of the fire long before the Fire and Rescue Service is called.  Only the sprinkler head near to the fire goes off - </w:t>
      </w:r>
      <w:r w:rsidRPr="00EA2913">
        <w:rPr>
          <w:b/>
          <w:color w:val="231F20"/>
          <w:u w:val="single"/>
        </w:rPr>
        <w:t>not</w:t>
      </w:r>
      <w:r w:rsidRPr="00EA2913">
        <w:rPr>
          <w:b/>
          <w:color w:val="231F20"/>
        </w:rPr>
        <w:t xml:space="preserve"> </w:t>
      </w:r>
      <w:r w:rsidRPr="00EA2913">
        <w:rPr>
          <w:color w:val="231F20"/>
        </w:rPr>
        <w:t>all of them.</w:t>
      </w:r>
    </w:p>
    <w:p w14:paraId="3518C786" w14:textId="77777777" w:rsidR="00EA2913" w:rsidRPr="00EA2913" w:rsidRDefault="00EA2913" w:rsidP="00EA2913">
      <w:pPr>
        <w:pStyle w:val="BodyText"/>
        <w:spacing w:before="10"/>
      </w:pPr>
    </w:p>
    <w:p w14:paraId="12AB3327" w14:textId="77777777" w:rsidR="00EA2913" w:rsidRPr="00EA2913" w:rsidRDefault="00EA2913" w:rsidP="00EA2913">
      <w:pPr>
        <w:pStyle w:val="BodyText"/>
        <w:spacing w:before="10"/>
        <w:rPr>
          <w:u w:val="single"/>
        </w:rPr>
      </w:pPr>
      <w:r w:rsidRPr="00EA2913">
        <w:rPr>
          <w:u w:val="single"/>
        </w:rPr>
        <w:t>Limited water damage</w:t>
      </w:r>
    </w:p>
    <w:p w14:paraId="4CD61FFB" w14:textId="77777777" w:rsidR="00EA2913" w:rsidRPr="00EA2913" w:rsidRDefault="00EA2913" w:rsidP="00EA2913">
      <w:pPr>
        <w:pStyle w:val="BodyText"/>
        <w:ind w:right="3"/>
      </w:pPr>
      <w:r w:rsidRPr="00EA2913">
        <w:rPr>
          <w:color w:val="231F20"/>
        </w:rPr>
        <w:t xml:space="preserve">Sprinklers use much less water than the Fire and Rescue Service.  Because the sprinkler system tackles the fire immediately, it only has a small fire to deal with.  In the event of a fire, the use of sprinklers will help </w:t>
      </w:r>
      <w:proofErr w:type="spellStart"/>
      <w:r w:rsidRPr="00EA2913">
        <w:rPr>
          <w:color w:val="231F20"/>
        </w:rPr>
        <w:t>minimise</w:t>
      </w:r>
      <w:proofErr w:type="spellEnd"/>
      <w:r w:rsidRPr="00EA2913">
        <w:rPr>
          <w:color w:val="231F20"/>
        </w:rPr>
        <w:t xml:space="preserve"> water damage.</w:t>
      </w:r>
    </w:p>
    <w:p w14:paraId="4D95BE98" w14:textId="77777777" w:rsidR="00EA2913" w:rsidRPr="00EA2913" w:rsidRDefault="00EA2913" w:rsidP="00EA2913">
      <w:pPr>
        <w:pStyle w:val="BodyText"/>
        <w:spacing w:before="10"/>
        <w:rPr>
          <w:u w:val="single"/>
        </w:rPr>
      </w:pPr>
    </w:p>
    <w:p w14:paraId="04BDA1F7" w14:textId="77777777" w:rsidR="00EA2913" w:rsidRPr="00EA2913" w:rsidRDefault="00EA2913" w:rsidP="00EA2913">
      <w:pPr>
        <w:pStyle w:val="BodyText"/>
        <w:spacing w:before="10"/>
        <w:rPr>
          <w:u w:val="single"/>
        </w:rPr>
      </w:pPr>
      <w:r w:rsidRPr="00EA2913">
        <w:rPr>
          <w:u w:val="single"/>
        </w:rPr>
        <w:t>Easy to install</w:t>
      </w:r>
    </w:p>
    <w:p w14:paraId="79FB44E9" w14:textId="77777777" w:rsidR="00EA2913" w:rsidRPr="00EA2913" w:rsidRDefault="00EA2913" w:rsidP="00EA2913">
      <w:pPr>
        <w:pStyle w:val="BodyText"/>
        <w:ind w:right="3"/>
      </w:pPr>
      <w:r w:rsidRPr="00EA2913">
        <w:rPr>
          <w:color w:val="231F20"/>
        </w:rPr>
        <w:t xml:space="preserve">Modern residential sprinklers are small, </w:t>
      </w:r>
      <w:proofErr w:type="gramStart"/>
      <w:r w:rsidRPr="00EA2913">
        <w:rPr>
          <w:color w:val="231F20"/>
        </w:rPr>
        <w:t>neat</w:t>
      </w:r>
      <w:proofErr w:type="gramEnd"/>
      <w:r w:rsidRPr="00EA2913">
        <w:rPr>
          <w:color w:val="231F20"/>
        </w:rPr>
        <w:t xml:space="preserve"> and unobtrusive and visitors are seldom able to spot them – concealed versions are now available.</w:t>
      </w:r>
    </w:p>
    <w:p w14:paraId="378FAA16" w14:textId="77777777" w:rsidR="00EA2913" w:rsidRPr="00EA2913" w:rsidRDefault="00EA2913" w:rsidP="00EA2913">
      <w:pPr>
        <w:pStyle w:val="BodyText"/>
        <w:spacing w:before="10"/>
        <w:rPr>
          <w:u w:val="single"/>
        </w:rPr>
      </w:pPr>
    </w:p>
    <w:p w14:paraId="1D7CE92F" w14:textId="77777777" w:rsidR="00EA2913" w:rsidRPr="00EA2913" w:rsidRDefault="00EA2913" w:rsidP="00EA2913">
      <w:pPr>
        <w:pStyle w:val="BodyText"/>
        <w:spacing w:before="10"/>
        <w:rPr>
          <w:u w:val="single"/>
        </w:rPr>
      </w:pPr>
      <w:r w:rsidRPr="00EA2913">
        <w:rPr>
          <w:u w:val="single"/>
        </w:rPr>
        <w:t>Construction trade-offs</w:t>
      </w:r>
    </w:p>
    <w:p w14:paraId="5C0A65B9" w14:textId="77777777" w:rsidR="00EA2913" w:rsidRPr="00EA2913" w:rsidRDefault="00EA2913" w:rsidP="00EA2913">
      <w:pPr>
        <w:pStyle w:val="BodyText"/>
        <w:ind w:right="-22"/>
      </w:pPr>
      <w:r w:rsidRPr="00EA2913">
        <w:rPr>
          <w:color w:val="231F20"/>
        </w:rPr>
        <w:t>Sprinklers can save on construction costs because, under the Building Regulations, larger compartments or rooms may be constructed. Structural fire protection can also be reduced.</w:t>
      </w:r>
    </w:p>
    <w:p w14:paraId="15ED4626" w14:textId="77777777" w:rsidR="00EA2913" w:rsidRPr="00EA2913" w:rsidRDefault="00EA2913" w:rsidP="00EA2913">
      <w:pPr>
        <w:pStyle w:val="BodyText"/>
        <w:spacing w:before="10"/>
        <w:rPr>
          <w:u w:val="single"/>
        </w:rPr>
      </w:pPr>
    </w:p>
    <w:p w14:paraId="4AA8CE69" w14:textId="77777777" w:rsidR="00EA2913" w:rsidRPr="00EA2913" w:rsidRDefault="00EA2913" w:rsidP="00EA2913">
      <w:pPr>
        <w:pStyle w:val="BodyText"/>
        <w:spacing w:before="10"/>
        <w:rPr>
          <w:u w:val="single"/>
        </w:rPr>
      </w:pPr>
      <w:r w:rsidRPr="00EA2913">
        <w:rPr>
          <w:u w:val="single"/>
        </w:rPr>
        <w:t>Environmental impact</w:t>
      </w:r>
    </w:p>
    <w:p w14:paraId="49036B3C" w14:textId="77777777" w:rsidR="00EA2913" w:rsidRPr="00EA2913" w:rsidRDefault="00EA2913" w:rsidP="00EA2913">
      <w:pPr>
        <w:pStyle w:val="BodyText"/>
        <w:ind w:right="120"/>
      </w:pPr>
      <w:r w:rsidRPr="00EA2913">
        <w:rPr>
          <w:color w:val="231F20"/>
        </w:rPr>
        <w:t>Sprinklers can reduce greenhouse gas emissions by up to 98% and can also reduce fire damage, which ultimately means that less goes into our landfill</w:t>
      </w:r>
      <w:r w:rsidRPr="00EA2913">
        <w:rPr>
          <w:color w:val="231F20"/>
          <w:spacing w:val="-1"/>
        </w:rPr>
        <w:t xml:space="preserve"> </w:t>
      </w:r>
      <w:r w:rsidRPr="00EA2913">
        <w:rPr>
          <w:color w:val="231F20"/>
        </w:rPr>
        <w:t>sites.</w:t>
      </w:r>
    </w:p>
    <w:p w14:paraId="2335B584" w14:textId="77777777" w:rsidR="00EA2913" w:rsidRPr="00EA2913" w:rsidRDefault="00EA2913" w:rsidP="00EA2913">
      <w:pPr>
        <w:pStyle w:val="BodyText"/>
        <w:rPr>
          <w:u w:val="single"/>
        </w:rPr>
      </w:pPr>
    </w:p>
    <w:p w14:paraId="5E813ED3" w14:textId="77777777" w:rsidR="00EA2913" w:rsidRPr="00EA2913" w:rsidRDefault="00EA2913" w:rsidP="00EA2913">
      <w:pPr>
        <w:pStyle w:val="BodyText"/>
        <w:tabs>
          <w:tab w:val="left" w:pos="9639"/>
        </w:tabs>
        <w:ind w:right="120"/>
      </w:pPr>
      <w:r w:rsidRPr="00EA2913">
        <w:rPr>
          <w:color w:val="231F20"/>
        </w:rPr>
        <w:t>Further guidance on residential sprinkler systems can be obtained by contacting:</w:t>
      </w:r>
    </w:p>
    <w:p w14:paraId="49F113BF" w14:textId="77777777" w:rsidR="00EA2913" w:rsidRDefault="00EA2913" w:rsidP="00EA2913">
      <w:pPr>
        <w:spacing w:after="0" w:line="240" w:lineRule="auto"/>
        <w:rPr>
          <w:rFonts w:ascii="Arial" w:hAnsi="Arial" w:cs="Arial"/>
          <w:sz w:val="24"/>
          <w:szCs w:val="24"/>
        </w:rPr>
      </w:pPr>
    </w:p>
    <w:p w14:paraId="1F54157F" w14:textId="1B453AE5" w:rsidR="00EA2913" w:rsidRPr="00EA2913" w:rsidRDefault="00EA2913" w:rsidP="00EA2913">
      <w:pPr>
        <w:spacing w:after="0" w:line="240" w:lineRule="auto"/>
        <w:rPr>
          <w:rFonts w:ascii="Arial" w:hAnsi="Arial" w:cs="Arial"/>
          <w:b/>
          <w:sz w:val="24"/>
          <w:szCs w:val="24"/>
        </w:rPr>
      </w:pPr>
      <w:r w:rsidRPr="00EA2913">
        <w:rPr>
          <w:rFonts w:ascii="Arial" w:hAnsi="Arial" w:cs="Arial"/>
          <w:sz w:val="24"/>
          <w:szCs w:val="24"/>
        </w:rPr>
        <w:t>The British Automatic Fire Sprinkler Association Ltd</w:t>
      </w:r>
    </w:p>
    <w:p w14:paraId="77C971BD" w14:textId="77777777" w:rsidR="00EA2913" w:rsidRPr="00EA2913" w:rsidRDefault="00EA2913" w:rsidP="00EA2913">
      <w:pPr>
        <w:tabs>
          <w:tab w:val="left" w:pos="567"/>
        </w:tabs>
        <w:spacing w:after="0" w:line="240" w:lineRule="auto"/>
        <w:rPr>
          <w:rFonts w:ascii="Arial" w:hAnsi="Arial" w:cs="Arial"/>
          <w:sz w:val="24"/>
          <w:szCs w:val="24"/>
        </w:rPr>
      </w:pPr>
      <w:r w:rsidRPr="00EA2913">
        <w:rPr>
          <w:rFonts w:ascii="Arial" w:hAnsi="Arial" w:cs="Arial"/>
          <w:color w:val="231F20"/>
          <w:sz w:val="24"/>
          <w:szCs w:val="24"/>
        </w:rPr>
        <w:t>Telephone: 01353 659 187</w:t>
      </w:r>
    </w:p>
    <w:p w14:paraId="061D603E" w14:textId="77777777" w:rsidR="00EA2913" w:rsidRPr="00EA2913" w:rsidRDefault="00EA2913" w:rsidP="00EA2913">
      <w:pPr>
        <w:pStyle w:val="BodyText"/>
        <w:tabs>
          <w:tab w:val="left" w:pos="567"/>
          <w:tab w:val="left" w:pos="1919"/>
        </w:tabs>
        <w:rPr>
          <w:color w:val="231F20"/>
        </w:rPr>
      </w:pPr>
      <w:r w:rsidRPr="00EA2913">
        <w:rPr>
          <w:color w:val="231F20"/>
        </w:rPr>
        <w:t xml:space="preserve">Website: </w:t>
      </w:r>
      <w:hyperlink r:id="rId24" w:history="1">
        <w:r w:rsidRPr="00EA2913">
          <w:rPr>
            <w:rStyle w:val="Hyperlink"/>
          </w:rPr>
          <w:t>www.bafsa.org.uk</w:t>
        </w:r>
      </w:hyperlink>
      <w:r w:rsidRPr="00EA2913">
        <w:rPr>
          <w:color w:val="231F20"/>
        </w:rPr>
        <w:t xml:space="preserve"> </w:t>
      </w:r>
    </w:p>
    <w:p w14:paraId="3001D250" w14:textId="77777777" w:rsidR="00EA2913" w:rsidRDefault="00EA2913" w:rsidP="00EA2913">
      <w:pPr>
        <w:pStyle w:val="BodyText"/>
        <w:tabs>
          <w:tab w:val="left" w:pos="567"/>
          <w:tab w:val="left" w:pos="1919"/>
        </w:tabs>
        <w:ind w:left="426"/>
        <w:jc w:val="both"/>
        <w:rPr>
          <w:color w:val="2573BA"/>
        </w:rPr>
      </w:pPr>
    </w:p>
    <w:p w14:paraId="50EE0BD9" w14:textId="77777777" w:rsidR="00EA2913" w:rsidRDefault="00EA2913" w:rsidP="00EA2913">
      <w:pPr>
        <w:pStyle w:val="BodyText"/>
        <w:tabs>
          <w:tab w:val="left" w:pos="567"/>
          <w:tab w:val="left" w:pos="1919"/>
        </w:tabs>
        <w:ind w:left="426"/>
        <w:jc w:val="both"/>
        <w:rPr>
          <w:color w:val="2573BA"/>
        </w:rPr>
      </w:pPr>
    </w:p>
    <w:p w14:paraId="3325B1F8" w14:textId="77777777" w:rsidR="00EA2913" w:rsidRPr="00265D19" w:rsidRDefault="00EA2913" w:rsidP="00EA2913">
      <w:pPr>
        <w:spacing w:after="0" w:line="240" w:lineRule="auto"/>
        <w:rPr>
          <w:rFonts w:ascii="Arial" w:hAnsi="Arial" w:cs="Arial"/>
          <w:b/>
          <w:sz w:val="24"/>
          <w:szCs w:val="24"/>
        </w:rPr>
      </w:pPr>
      <w:r w:rsidRPr="00265D19">
        <w:rPr>
          <w:rFonts w:ascii="Arial" w:hAnsi="Arial" w:cs="Arial"/>
          <w:b/>
          <w:noProof/>
          <w:sz w:val="24"/>
          <w:szCs w:val="24"/>
          <w:lang w:eastAsia="en-GB"/>
        </w:rPr>
        <w:drawing>
          <wp:anchor distT="0" distB="0" distL="114300" distR="114300" simplePos="0" relativeHeight="251676672" behindDoc="0" locked="0" layoutInCell="1" allowOverlap="0" wp14:anchorId="1BE5686C" wp14:editId="76F1127A">
            <wp:simplePos x="0" y="0"/>
            <wp:positionH relativeFrom="column">
              <wp:posOffset>3759200</wp:posOffset>
            </wp:positionH>
            <wp:positionV relativeFrom="line">
              <wp:posOffset>4445</wp:posOffset>
            </wp:positionV>
            <wp:extent cx="2367280" cy="259207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l="17319" r="16255"/>
                    <a:stretch>
                      <a:fillRect/>
                    </a:stretch>
                  </pic:blipFill>
                  <pic:spPr bwMode="auto">
                    <a:xfrm>
                      <a:off x="0" y="0"/>
                      <a:ext cx="2367280" cy="2592070"/>
                    </a:xfrm>
                    <a:prstGeom prst="rect">
                      <a:avLst/>
                    </a:prstGeom>
                    <a:noFill/>
                  </pic:spPr>
                </pic:pic>
              </a:graphicData>
            </a:graphic>
            <wp14:sizeRelH relativeFrom="page">
              <wp14:pctWidth>0</wp14:pctWidth>
            </wp14:sizeRelH>
            <wp14:sizeRelV relativeFrom="page">
              <wp14:pctHeight>0</wp14:pctHeight>
            </wp14:sizeRelV>
          </wp:anchor>
        </w:drawing>
      </w:r>
      <w:r w:rsidRPr="00265D19">
        <w:rPr>
          <w:rFonts w:ascii="Arial" w:hAnsi="Arial" w:cs="Arial"/>
          <w:b/>
          <w:sz w:val="24"/>
          <w:szCs w:val="24"/>
        </w:rPr>
        <w:t>Waste and Recycling Provision (bin stores)</w:t>
      </w:r>
    </w:p>
    <w:p w14:paraId="48294F22" w14:textId="77777777" w:rsidR="00EA2913" w:rsidRDefault="00EA2913" w:rsidP="00EA2913">
      <w:pPr>
        <w:pStyle w:val="BodyText"/>
        <w:ind w:right="706"/>
      </w:pPr>
    </w:p>
    <w:p w14:paraId="73CDB599" w14:textId="77777777" w:rsidR="00EA2913" w:rsidRPr="00192999" w:rsidRDefault="00EA2913" w:rsidP="00EA2913">
      <w:pPr>
        <w:pStyle w:val="BodyText"/>
        <w:ind w:right="-22"/>
      </w:pPr>
      <w:r w:rsidRPr="00192999">
        <w:t xml:space="preserve">The involvement of waste materials and wheelie bins in fires is often not </w:t>
      </w:r>
      <w:proofErr w:type="spellStart"/>
      <w:r w:rsidRPr="00192999">
        <w:t>recognised</w:t>
      </w:r>
      <w:proofErr w:type="spellEnd"/>
      <w:r w:rsidRPr="00192999">
        <w:t xml:space="preserve">, so it is essential that safe, adequate waste management facilities (wheelie bin stores) are provided within all new developments. </w:t>
      </w:r>
      <w:r>
        <w:t xml:space="preserve"> </w:t>
      </w:r>
      <w:r w:rsidRPr="00192999">
        <w:t xml:space="preserve">Combustible waste materials can attract and provide fuel for </w:t>
      </w:r>
      <w:proofErr w:type="gramStart"/>
      <w:r w:rsidRPr="00192999">
        <w:t>arsonists, and</w:t>
      </w:r>
      <w:proofErr w:type="gramEnd"/>
      <w:r w:rsidRPr="00192999">
        <w:t xml:space="preserve"> should therefore be secured.</w:t>
      </w:r>
    </w:p>
    <w:p w14:paraId="35BC9E27" w14:textId="77777777" w:rsidR="00EA2913" w:rsidRPr="00192999" w:rsidRDefault="00EA2913" w:rsidP="00EA2913">
      <w:pPr>
        <w:pStyle w:val="BodyText"/>
        <w:ind w:right="-46"/>
      </w:pPr>
    </w:p>
    <w:p w14:paraId="200C037B" w14:textId="77777777" w:rsidR="00EA2913" w:rsidRDefault="00EA2913" w:rsidP="00EA2913">
      <w:pPr>
        <w:pStyle w:val="BodyText"/>
        <w:ind w:right="-46"/>
      </w:pPr>
      <w:r w:rsidRPr="00192999">
        <w:t xml:space="preserve">NFRS ask developers to </w:t>
      </w:r>
      <w:proofErr w:type="gramStart"/>
      <w:r w:rsidRPr="00192999">
        <w:t>give careful consideration to</w:t>
      </w:r>
      <w:proofErr w:type="gramEnd"/>
      <w:r w:rsidRPr="00192999">
        <w:t xml:space="preserve"> the positioning of storage facilities for wheelie bins and ‘Euro’ Bins, and if no local adopted guidance is available would encourage developers to take on board the following points when designing schemes:</w:t>
      </w:r>
    </w:p>
    <w:p w14:paraId="07EE39D6" w14:textId="77777777" w:rsidR="00EA2913" w:rsidRDefault="00EA2913" w:rsidP="00EA2913">
      <w:pPr>
        <w:pStyle w:val="BodyText"/>
        <w:ind w:right="-46"/>
      </w:pPr>
    </w:p>
    <w:p w14:paraId="592D8A67" w14:textId="77777777" w:rsidR="00EA2913" w:rsidRPr="00806288" w:rsidRDefault="00EA2913" w:rsidP="00EA2913">
      <w:pPr>
        <w:pStyle w:val="BodyText"/>
        <w:numPr>
          <w:ilvl w:val="0"/>
          <w:numId w:val="18"/>
        </w:numPr>
        <w:ind w:left="426" w:right="-46" w:hanging="283"/>
      </w:pPr>
      <w:r w:rsidRPr="00806288">
        <w:t xml:space="preserve">Bin stores should, wherever possible, be external to the building, if this is not </w:t>
      </w:r>
      <w:proofErr w:type="gramStart"/>
      <w:r w:rsidRPr="00806288">
        <w:t>possible</w:t>
      </w:r>
      <w:proofErr w:type="gramEnd"/>
      <w:r w:rsidRPr="00806288">
        <w:t xml:space="preserve"> they </w:t>
      </w:r>
      <w:r w:rsidRPr="00806288">
        <w:rPr>
          <w:b/>
        </w:rPr>
        <w:t xml:space="preserve">must not </w:t>
      </w:r>
      <w:r w:rsidRPr="00806288">
        <w:t>be located in protected routes or stairwells, as in the event of fire this would compromise the escape route for any</w:t>
      </w:r>
      <w:r w:rsidRPr="00806288">
        <w:rPr>
          <w:spacing w:val="-15"/>
        </w:rPr>
        <w:t xml:space="preserve"> </w:t>
      </w:r>
      <w:r w:rsidRPr="00806288">
        <w:t>residents</w:t>
      </w:r>
    </w:p>
    <w:p w14:paraId="43236C15"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pacing w:val="3"/>
          <w:sz w:val="24"/>
          <w:szCs w:val="24"/>
        </w:rPr>
        <w:t xml:space="preserve">We </w:t>
      </w:r>
      <w:r w:rsidRPr="00EA2913">
        <w:rPr>
          <w:rFonts w:ascii="Arial" w:hAnsi="Arial" w:cs="Arial"/>
          <w:sz w:val="24"/>
          <w:szCs w:val="24"/>
        </w:rPr>
        <w:t>recommend the ideal position for a bin store should be at least 8 metres away from any</w:t>
      </w:r>
      <w:r w:rsidRPr="00EA2913">
        <w:rPr>
          <w:rFonts w:ascii="Arial" w:hAnsi="Arial" w:cs="Arial"/>
          <w:spacing w:val="-6"/>
          <w:sz w:val="24"/>
          <w:szCs w:val="24"/>
        </w:rPr>
        <w:t xml:space="preserve"> </w:t>
      </w:r>
      <w:r w:rsidRPr="00EA2913">
        <w:rPr>
          <w:rFonts w:ascii="Arial" w:hAnsi="Arial" w:cs="Arial"/>
          <w:sz w:val="24"/>
          <w:szCs w:val="24"/>
        </w:rPr>
        <w:t>building</w:t>
      </w:r>
    </w:p>
    <w:p w14:paraId="40F6333A"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 xml:space="preserve">Access to bin stores should not be sited next to escape routes, final </w:t>
      </w:r>
      <w:proofErr w:type="gramStart"/>
      <w:r w:rsidRPr="00EA2913">
        <w:rPr>
          <w:rFonts w:ascii="Arial" w:hAnsi="Arial" w:cs="Arial"/>
          <w:sz w:val="24"/>
          <w:szCs w:val="24"/>
        </w:rPr>
        <w:t>exits</w:t>
      </w:r>
      <w:proofErr w:type="gramEnd"/>
      <w:r w:rsidRPr="00EA2913">
        <w:rPr>
          <w:rFonts w:ascii="Arial" w:hAnsi="Arial" w:cs="Arial"/>
          <w:sz w:val="24"/>
          <w:szCs w:val="24"/>
        </w:rPr>
        <w:t xml:space="preserve"> or rear windows of</w:t>
      </w:r>
      <w:r w:rsidRPr="00EA2913">
        <w:rPr>
          <w:rFonts w:ascii="Arial" w:hAnsi="Arial" w:cs="Arial"/>
          <w:spacing w:val="-7"/>
          <w:sz w:val="24"/>
          <w:szCs w:val="24"/>
        </w:rPr>
        <w:t xml:space="preserve"> </w:t>
      </w:r>
      <w:r w:rsidRPr="00EA2913">
        <w:rPr>
          <w:rFonts w:ascii="Arial" w:hAnsi="Arial" w:cs="Arial"/>
          <w:sz w:val="24"/>
          <w:szCs w:val="24"/>
        </w:rPr>
        <w:t>dwellings</w:t>
      </w:r>
    </w:p>
    <w:p w14:paraId="40180A7E"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Bin storage areas should be separated by structure giving 60 minutes fire resistance from the rest of the</w:t>
      </w:r>
      <w:r w:rsidRPr="00EA2913">
        <w:rPr>
          <w:rFonts w:ascii="Arial" w:hAnsi="Arial" w:cs="Arial"/>
          <w:spacing w:val="-9"/>
          <w:sz w:val="24"/>
          <w:szCs w:val="24"/>
        </w:rPr>
        <w:t xml:space="preserve"> </w:t>
      </w:r>
      <w:r w:rsidRPr="00EA2913">
        <w:rPr>
          <w:rFonts w:ascii="Arial" w:hAnsi="Arial" w:cs="Arial"/>
          <w:sz w:val="24"/>
          <w:szCs w:val="24"/>
        </w:rPr>
        <w:t>building</w:t>
      </w:r>
    </w:p>
    <w:p w14:paraId="7557561E"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 xml:space="preserve">Bin stores in Northamptonshire are currently constructed in a number of materials – timber, metal and brick, which all have their advantages; however NFRS prefer </w:t>
      </w:r>
      <w:proofErr w:type="gramStart"/>
      <w:r w:rsidRPr="00EA2913">
        <w:rPr>
          <w:rFonts w:ascii="Arial" w:hAnsi="Arial" w:cs="Arial"/>
          <w:sz w:val="24"/>
          <w:szCs w:val="24"/>
        </w:rPr>
        <w:t>that  bin</w:t>
      </w:r>
      <w:proofErr w:type="gramEnd"/>
      <w:r w:rsidRPr="00EA2913">
        <w:rPr>
          <w:rFonts w:ascii="Arial" w:hAnsi="Arial" w:cs="Arial"/>
          <w:sz w:val="24"/>
          <w:szCs w:val="24"/>
        </w:rPr>
        <w:t xml:space="preserve"> stores are constructed from</w:t>
      </w:r>
      <w:r w:rsidRPr="00EA2913">
        <w:rPr>
          <w:rFonts w:ascii="Arial" w:hAnsi="Arial" w:cs="Arial"/>
          <w:spacing w:val="-11"/>
          <w:sz w:val="24"/>
          <w:szCs w:val="24"/>
        </w:rPr>
        <w:t xml:space="preserve"> </w:t>
      </w:r>
      <w:r w:rsidRPr="00EA2913">
        <w:rPr>
          <w:rFonts w:ascii="Arial" w:hAnsi="Arial" w:cs="Arial"/>
          <w:sz w:val="24"/>
          <w:szCs w:val="24"/>
        </w:rPr>
        <w:t>brick</w:t>
      </w:r>
    </w:p>
    <w:p w14:paraId="328FAEA4"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Exterior bin stores should be built where there is natural surveillance and reasonable lighting to improve</w:t>
      </w:r>
      <w:r w:rsidRPr="00EA2913">
        <w:rPr>
          <w:rFonts w:ascii="Arial" w:hAnsi="Arial" w:cs="Arial"/>
          <w:spacing w:val="-10"/>
          <w:sz w:val="24"/>
          <w:szCs w:val="24"/>
        </w:rPr>
        <w:t xml:space="preserve"> </w:t>
      </w:r>
      <w:r w:rsidRPr="00EA2913">
        <w:rPr>
          <w:rFonts w:ascii="Arial" w:hAnsi="Arial" w:cs="Arial"/>
          <w:sz w:val="24"/>
          <w:szCs w:val="24"/>
        </w:rPr>
        <w:t>security</w:t>
      </w:r>
    </w:p>
    <w:p w14:paraId="4D2B993A"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 xml:space="preserve">The store should be locked if </w:t>
      </w:r>
      <w:proofErr w:type="gramStart"/>
      <w:r w:rsidRPr="00EA2913">
        <w:rPr>
          <w:rFonts w:ascii="Arial" w:hAnsi="Arial" w:cs="Arial"/>
          <w:sz w:val="24"/>
          <w:szCs w:val="24"/>
        </w:rPr>
        <w:t>possible</w:t>
      </w:r>
      <w:proofErr w:type="gramEnd"/>
      <w:r w:rsidRPr="00EA2913">
        <w:rPr>
          <w:rFonts w:ascii="Arial" w:hAnsi="Arial" w:cs="Arial"/>
          <w:sz w:val="24"/>
          <w:szCs w:val="24"/>
        </w:rPr>
        <w:t xml:space="preserve"> with only residents having</w:t>
      </w:r>
      <w:r w:rsidRPr="00EA2913">
        <w:rPr>
          <w:rFonts w:ascii="Arial" w:hAnsi="Arial" w:cs="Arial"/>
          <w:spacing w:val="-21"/>
          <w:sz w:val="24"/>
          <w:szCs w:val="24"/>
        </w:rPr>
        <w:t xml:space="preserve"> </w:t>
      </w:r>
      <w:r w:rsidRPr="00EA2913">
        <w:rPr>
          <w:rFonts w:ascii="Arial" w:hAnsi="Arial" w:cs="Arial"/>
          <w:sz w:val="24"/>
          <w:szCs w:val="24"/>
        </w:rPr>
        <w:t>access</w:t>
      </w:r>
    </w:p>
    <w:p w14:paraId="1CA22322"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The location of bin stores must not restrict access to fire hydrant</w:t>
      </w:r>
      <w:r w:rsidRPr="00EA2913">
        <w:rPr>
          <w:rFonts w:ascii="Arial" w:hAnsi="Arial" w:cs="Arial"/>
          <w:spacing w:val="-27"/>
          <w:sz w:val="24"/>
          <w:szCs w:val="24"/>
        </w:rPr>
        <w:t xml:space="preserve"> </w:t>
      </w:r>
      <w:r w:rsidRPr="00EA2913">
        <w:rPr>
          <w:rFonts w:ascii="Arial" w:hAnsi="Arial" w:cs="Arial"/>
          <w:sz w:val="24"/>
          <w:szCs w:val="24"/>
        </w:rPr>
        <w:t>locations</w:t>
      </w:r>
    </w:p>
    <w:p w14:paraId="132A99C2" w14:textId="77777777" w:rsidR="00EA2913" w:rsidRPr="00EA2913" w:rsidRDefault="00EA2913" w:rsidP="00EA2913">
      <w:pPr>
        <w:pStyle w:val="ListParagraph"/>
        <w:widowControl w:val="0"/>
        <w:numPr>
          <w:ilvl w:val="0"/>
          <w:numId w:val="16"/>
        </w:numPr>
        <w:spacing w:after="0" w:line="240" w:lineRule="auto"/>
        <w:ind w:left="426" w:right="-46" w:hanging="283"/>
        <w:contextualSpacing w:val="0"/>
        <w:rPr>
          <w:rFonts w:ascii="Arial" w:hAnsi="Arial" w:cs="Arial"/>
          <w:sz w:val="24"/>
          <w:szCs w:val="24"/>
        </w:rPr>
      </w:pPr>
      <w:r w:rsidRPr="00EA2913">
        <w:rPr>
          <w:rFonts w:ascii="Arial" w:hAnsi="Arial" w:cs="Arial"/>
          <w:sz w:val="24"/>
          <w:szCs w:val="24"/>
        </w:rPr>
        <w:t>To facilitate easy movement of refuse collection lorries, local authorities with responsibility for waste management may recommend that they should not be more than 15 metres from the highway, and residents should not have to travel more than 30 metres to deposit</w:t>
      </w:r>
      <w:r w:rsidRPr="00EA2913">
        <w:rPr>
          <w:rFonts w:ascii="Arial" w:hAnsi="Arial" w:cs="Arial"/>
          <w:spacing w:val="-9"/>
          <w:sz w:val="24"/>
          <w:szCs w:val="24"/>
        </w:rPr>
        <w:t xml:space="preserve"> </w:t>
      </w:r>
      <w:r w:rsidRPr="00EA2913">
        <w:rPr>
          <w:rFonts w:ascii="Arial" w:hAnsi="Arial" w:cs="Arial"/>
          <w:sz w:val="24"/>
          <w:szCs w:val="24"/>
        </w:rPr>
        <w:t>refuse</w:t>
      </w:r>
    </w:p>
    <w:p w14:paraId="6459691D" w14:textId="77777777" w:rsidR="00EA2913" w:rsidRDefault="00EA2913" w:rsidP="00EA2913">
      <w:pPr>
        <w:pStyle w:val="BodyText"/>
        <w:tabs>
          <w:tab w:val="left" w:pos="1919"/>
        </w:tabs>
        <w:rPr>
          <w:b/>
        </w:rPr>
      </w:pPr>
    </w:p>
    <w:p w14:paraId="55225BDE" w14:textId="77777777" w:rsidR="00EA2913" w:rsidRDefault="00EA2913" w:rsidP="00EA2913">
      <w:pPr>
        <w:pStyle w:val="BodyText"/>
        <w:tabs>
          <w:tab w:val="left" w:pos="1919"/>
        </w:tabs>
        <w:rPr>
          <w:b/>
        </w:rPr>
      </w:pPr>
      <w:r>
        <w:rPr>
          <w:b/>
        </w:rPr>
        <w:t>Car parking provision</w:t>
      </w:r>
    </w:p>
    <w:p w14:paraId="222B47CA" w14:textId="77777777" w:rsidR="00EA2913" w:rsidRPr="00F95048" w:rsidRDefault="00EA2913" w:rsidP="00EA2913">
      <w:pPr>
        <w:spacing w:after="0" w:line="240" w:lineRule="auto"/>
        <w:rPr>
          <w:rFonts w:ascii="Arial" w:hAnsi="Arial" w:cs="Arial"/>
          <w:sz w:val="24"/>
          <w:szCs w:val="24"/>
        </w:rPr>
      </w:pPr>
      <w:r w:rsidRPr="00F95048">
        <w:rPr>
          <w:rFonts w:ascii="Arial" w:hAnsi="Arial" w:cs="Arial"/>
          <w:iCs/>
          <w:sz w:val="24"/>
          <w:szCs w:val="24"/>
        </w:rPr>
        <w:t>Development schemes must have adequate off-street parking provision to reduce roadside parking and therefore reduce any impact on emergency service access</w:t>
      </w:r>
      <w:r>
        <w:rPr>
          <w:rFonts w:ascii="Arial" w:hAnsi="Arial" w:cs="Arial"/>
          <w:iCs/>
          <w:sz w:val="24"/>
          <w:szCs w:val="24"/>
        </w:rPr>
        <w:t xml:space="preserve"> and operational response times</w:t>
      </w:r>
      <w:r w:rsidRPr="00F95048">
        <w:rPr>
          <w:rFonts w:ascii="Arial" w:hAnsi="Arial" w:cs="Arial"/>
          <w:sz w:val="24"/>
          <w:szCs w:val="24"/>
        </w:rPr>
        <w:t>.</w:t>
      </w:r>
    </w:p>
    <w:p w14:paraId="716DD8B0" w14:textId="77777777" w:rsidR="00EA2913" w:rsidRDefault="00EA2913" w:rsidP="00EA2913">
      <w:pPr>
        <w:pStyle w:val="Heading1"/>
        <w:spacing w:line="375" w:lineRule="exact"/>
        <w:ind w:left="0" w:right="213" w:firstLine="0"/>
        <w:rPr>
          <w:color w:val="EF3A4F"/>
          <w:szCs w:val="28"/>
        </w:rPr>
      </w:pPr>
    </w:p>
    <w:p w14:paraId="1E1EBCA5" w14:textId="77777777" w:rsidR="00EA2913" w:rsidRPr="007852F2" w:rsidRDefault="00EA2913" w:rsidP="00EA2913">
      <w:pPr>
        <w:pStyle w:val="Heading1"/>
        <w:tabs>
          <w:tab w:val="left" w:pos="567"/>
        </w:tabs>
        <w:ind w:left="0" w:right="213" w:firstLine="0"/>
      </w:pPr>
      <w:bookmarkStart w:id="8" w:name="_Toc120300915"/>
      <w:r>
        <w:t>6</w:t>
      </w:r>
      <w:r>
        <w:tab/>
      </w:r>
      <w:r w:rsidRPr="007852F2">
        <w:t xml:space="preserve">Planning </w:t>
      </w:r>
      <w:r>
        <w:t>o</w:t>
      </w:r>
      <w:r w:rsidRPr="007852F2">
        <w:t xml:space="preserve">ut </w:t>
      </w:r>
      <w:r>
        <w:t>c</w:t>
      </w:r>
      <w:r w:rsidRPr="007852F2">
        <w:t>rime in Northamptonshire</w:t>
      </w:r>
      <w:bookmarkEnd w:id="8"/>
    </w:p>
    <w:p w14:paraId="1C37BE37" w14:textId="77777777" w:rsidR="00EA2913" w:rsidRDefault="00EA2913" w:rsidP="00EA2913">
      <w:pPr>
        <w:pStyle w:val="BodyText"/>
        <w:ind w:right="-46"/>
      </w:pPr>
    </w:p>
    <w:p w14:paraId="21890745" w14:textId="77777777" w:rsidR="00EA2913" w:rsidRPr="00192999" w:rsidRDefault="00EA2913" w:rsidP="00EA2913">
      <w:pPr>
        <w:pStyle w:val="BodyText"/>
        <w:ind w:right="-46"/>
      </w:pPr>
      <w:r w:rsidRPr="00192999">
        <w:t>NFRS work closely with Northamptonshire Police and other stakeholders to reduce crime and the fear of crime by ensuring that new developments incorporate crime prevention measures through</w:t>
      </w:r>
      <w:r w:rsidRPr="00192999">
        <w:rPr>
          <w:spacing w:val="-14"/>
        </w:rPr>
        <w:t xml:space="preserve"> </w:t>
      </w:r>
      <w:r w:rsidRPr="00192999">
        <w:t>design.</w:t>
      </w:r>
    </w:p>
    <w:p w14:paraId="20E899E4" w14:textId="77777777" w:rsidR="00EA2913" w:rsidRPr="00192999" w:rsidRDefault="00EA2913" w:rsidP="00EA2913">
      <w:pPr>
        <w:pStyle w:val="BodyText"/>
      </w:pPr>
    </w:p>
    <w:p w14:paraId="16647FAB" w14:textId="77777777" w:rsidR="00EA2913" w:rsidRPr="00192999" w:rsidRDefault="00EA2913" w:rsidP="00EA2913">
      <w:pPr>
        <w:pStyle w:val="BodyText"/>
        <w:ind w:right="120"/>
      </w:pPr>
      <w:r w:rsidRPr="00192999">
        <w:t xml:space="preserve">Crime and anti-social </w:t>
      </w:r>
      <w:proofErr w:type="spellStart"/>
      <w:r w:rsidRPr="00192999">
        <w:t>behaviour</w:t>
      </w:r>
      <w:proofErr w:type="spellEnd"/>
      <w:r w:rsidRPr="00192999">
        <w:t xml:space="preserve"> </w:t>
      </w:r>
      <w:proofErr w:type="gramStart"/>
      <w:r w:rsidRPr="00192999">
        <w:t>does</w:t>
      </w:r>
      <w:proofErr w:type="gramEnd"/>
      <w:r w:rsidRPr="00192999">
        <w:t xml:space="preserve"> not just impact on the police, but also on a wide range of other stakeholders, including NFRS. </w:t>
      </w:r>
      <w:r>
        <w:t xml:space="preserve"> </w:t>
      </w:r>
      <w:r w:rsidRPr="00192999">
        <w:t>For example, poorly designed</w:t>
      </w:r>
      <w:r>
        <w:t xml:space="preserve"> </w:t>
      </w:r>
      <w:r>
        <w:br/>
      </w:r>
      <w:r>
        <w:br/>
      </w:r>
      <w:r w:rsidRPr="00192999">
        <w:t xml:space="preserve">developments can increase the occurrence of crime and anti-social </w:t>
      </w:r>
      <w:proofErr w:type="spellStart"/>
      <w:r w:rsidRPr="00192999">
        <w:t>behaviour</w:t>
      </w:r>
      <w:proofErr w:type="spellEnd"/>
      <w:r w:rsidRPr="00192999">
        <w:t xml:space="preserve"> such as arson which leads to increased pressure on the Fire and Rescue Service.</w:t>
      </w:r>
    </w:p>
    <w:p w14:paraId="288293AC" w14:textId="77777777" w:rsidR="00EA2913" w:rsidRPr="00192999" w:rsidRDefault="00EA2913" w:rsidP="00EA2913">
      <w:pPr>
        <w:pStyle w:val="BodyText"/>
      </w:pPr>
    </w:p>
    <w:p w14:paraId="3467EB14" w14:textId="77777777" w:rsidR="00EA2913" w:rsidRDefault="00EA2913" w:rsidP="00EA2913">
      <w:pPr>
        <w:pStyle w:val="BodyText"/>
        <w:ind w:right="120"/>
      </w:pPr>
      <w:r w:rsidRPr="00B42DFA">
        <w:t xml:space="preserve">It is therefore essential that developers take into consideration the principles set out within </w:t>
      </w:r>
      <w:r w:rsidRPr="00E64540">
        <w:t>the ‘Planning out Crime in Northamptonshire’ Supplementary Planning Document (SPD)</w:t>
      </w:r>
      <w:r w:rsidRPr="00B42DFA">
        <w:t xml:space="preserve"> when designing schemes.</w:t>
      </w:r>
    </w:p>
    <w:p w14:paraId="11B21D95" w14:textId="77777777" w:rsidR="00EA2913" w:rsidRDefault="00EA2913" w:rsidP="00EA2913">
      <w:pPr>
        <w:pStyle w:val="BodyText"/>
        <w:ind w:right="714"/>
      </w:pPr>
    </w:p>
    <w:p w14:paraId="7925A342" w14:textId="77777777" w:rsidR="00EA2913" w:rsidRPr="007852F2" w:rsidRDefault="00EA2913" w:rsidP="00EA2913">
      <w:pPr>
        <w:pStyle w:val="Heading1"/>
        <w:tabs>
          <w:tab w:val="left" w:pos="567"/>
        </w:tabs>
        <w:ind w:left="0" w:right="120" w:firstLine="0"/>
      </w:pPr>
      <w:bookmarkStart w:id="9" w:name="_Toc120300916"/>
      <w:r>
        <w:t>7</w:t>
      </w:r>
      <w:r w:rsidRPr="007852F2">
        <w:t xml:space="preserve"> </w:t>
      </w:r>
      <w:r w:rsidRPr="007852F2">
        <w:tab/>
      </w:r>
      <w:r>
        <w:t>Final t</w:t>
      </w:r>
      <w:r w:rsidRPr="007852F2">
        <w:t>houghts</w:t>
      </w:r>
      <w:bookmarkEnd w:id="9"/>
    </w:p>
    <w:p w14:paraId="33F51BC8" w14:textId="77777777" w:rsidR="00EA2913" w:rsidRPr="00A458FF" w:rsidRDefault="00EA2913" w:rsidP="00EA2913">
      <w:pPr>
        <w:pStyle w:val="Heading1"/>
        <w:ind w:left="0" w:right="120" w:firstLine="0"/>
      </w:pPr>
    </w:p>
    <w:p w14:paraId="5D37846C" w14:textId="77777777" w:rsidR="00EA2913" w:rsidRPr="00744A8C" w:rsidRDefault="00EA2913" w:rsidP="00EA2913">
      <w:pPr>
        <w:pStyle w:val="BodyText"/>
        <w:ind w:right="120"/>
      </w:pPr>
      <w:r w:rsidRPr="00744A8C">
        <w:rPr>
          <w:bCs/>
          <w:iCs/>
        </w:rPr>
        <w:t xml:space="preserve">This guide is aimed at providing the relevant guidance, and the reasoning for fire service needs, at the earliest opportunity thereby allowing the planning and design of developments to </w:t>
      </w:r>
      <w:proofErr w:type="gramStart"/>
      <w:r w:rsidRPr="00744A8C">
        <w:rPr>
          <w:bCs/>
          <w:iCs/>
        </w:rPr>
        <w:t>take into account</w:t>
      </w:r>
      <w:proofErr w:type="gramEnd"/>
      <w:r w:rsidRPr="00744A8C">
        <w:rPr>
          <w:bCs/>
          <w:iCs/>
        </w:rPr>
        <w:t xml:space="preserve"> F</w:t>
      </w:r>
      <w:r>
        <w:rPr>
          <w:bCs/>
          <w:iCs/>
        </w:rPr>
        <w:t xml:space="preserve">ire and </w:t>
      </w:r>
      <w:r w:rsidRPr="00744A8C">
        <w:rPr>
          <w:bCs/>
          <w:iCs/>
        </w:rPr>
        <w:t>R</w:t>
      </w:r>
      <w:r>
        <w:rPr>
          <w:bCs/>
          <w:iCs/>
        </w:rPr>
        <w:t xml:space="preserve">escue </w:t>
      </w:r>
      <w:r w:rsidRPr="00744A8C">
        <w:rPr>
          <w:bCs/>
          <w:iCs/>
        </w:rPr>
        <w:t>S</w:t>
      </w:r>
      <w:r>
        <w:rPr>
          <w:bCs/>
          <w:iCs/>
        </w:rPr>
        <w:t>ervice</w:t>
      </w:r>
      <w:r w:rsidRPr="00744A8C">
        <w:rPr>
          <w:bCs/>
          <w:iCs/>
        </w:rPr>
        <w:t xml:space="preserve"> needs in the event of a fire.</w:t>
      </w:r>
      <w:r w:rsidRPr="00744A8C">
        <w:t xml:space="preserve"> </w:t>
      </w:r>
    </w:p>
    <w:p w14:paraId="35E008FD" w14:textId="77777777" w:rsidR="00EA2913" w:rsidRDefault="00EA2913" w:rsidP="00EA2913">
      <w:pPr>
        <w:pStyle w:val="BodyText"/>
        <w:ind w:right="120"/>
      </w:pPr>
      <w:r>
        <w:t xml:space="preserve"> </w:t>
      </w:r>
    </w:p>
    <w:p w14:paraId="6EC59F02" w14:textId="77777777" w:rsidR="00EA2913" w:rsidRDefault="00EA2913" w:rsidP="00EA2913">
      <w:pPr>
        <w:pStyle w:val="BodyText"/>
        <w:ind w:right="120"/>
      </w:pPr>
      <w:r>
        <w:t>It is our view that by incorporating this guidance within designs will help create safer developments which, when the worst happens and fires occur, will have the provision to allow an effective emergency response.</w:t>
      </w:r>
    </w:p>
    <w:p w14:paraId="2E720C69" w14:textId="77777777" w:rsidR="00EA2913" w:rsidRDefault="00EA2913" w:rsidP="00EA2913">
      <w:pPr>
        <w:pStyle w:val="BodyText"/>
        <w:ind w:right="120"/>
      </w:pPr>
    </w:p>
    <w:p w14:paraId="6852D535" w14:textId="77777777" w:rsidR="00EA2913" w:rsidRDefault="00EA2913" w:rsidP="00EA2913">
      <w:pPr>
        <w:pStyle w:val="BodyText"/>
        <w:ind w:right="120"/>
      </w:pPr>
      <w:r>
        <w:t xml:space="preserve">There are numerous instances each year where officers are </w:t>
      </w:r>
      <w:proofErr w:type="gramStart"/>
      <w:r>
        <w:t>ask</w:t>
      </w:r>
      <w:proofErr w:type="gramEnd"/>
      <w:r>
        <w:t xml:space="preserve"> to meet with developers and architects and discuss issues with projects, sometimes at the very late stages e.g. the building are built.  Solutions at such stages are always difficult </w:t>
      </w:r>
      <w:proofErr w:type="gramStart"/>
      <w:r>
        <w:t>and in some cases</w:t>
      </w:r>
      <w:proofErr w:type="gramEnd"/>
      <w:r>
        <w:t xml:space="preserve"> not possible, the outcome can be that premises are completed with a lesser provision than we would want or need. </w:t>
      </w:r>
    </w:p>
    <w:p w14:paraId="4CCA53E1" w14:textId="77777777" w:rsidR="00EA2913" w:rsidRDefault="00EA2913" w:rsidP="00EA2913">
      <w:pPr>
        <w:pStyle w:val="BodyText"/>
        <w:ind w:right="120"/>
      </w:pPr>
    </w:p>
    <w:p w14:paraId="0900C1B9" w14:textId="77777777" w:rsidR="00EA2913" w:rsidRDefault="00EA2913" w:rsidP="00EA2913">
      <w:pPr>
        <w:pStyle w:val="BodyText"/>
        <w:ind w:right="120"/>
      </w:pPr>
      <w:r>
        <w:t xml:space="preserve">We see that the provision of this guide and its use at the early stages would avoid </w:t>
      </w:r>
      <w:proofErr w:type="gramStart"/>
      <w:r>
        <w:t>the vast majority of</w:t>
      </w:r>
      <w:proofErr w:type="gramEnd"/>
      <w:r>
        <w:t xml:space="preserve"> issues and if not would allow for early proactive discussion prior to the point where alterations are not possible.</w:t>
      </w:r>
    </w:p>
    <w:p w14:paraId="7D1487A8" w14:textId="77777777" w:rsidR="00EA2913" w:rsidRPr="00B42DFA" w:rsidRDefault="00EA2913" w:rsidP="00EA2913">
      <w:pPr>
        <w:pStyle w:val="BodyText"/>
        <w:ind w:right="714"/>
      </w:pPr>
    </w:p>
    <w:p w14:paraId="17A533BE" w14:textId="77777777" w:rsidR="00EA2913" w:rsidRPr="001A2BBF" w:rsidRDefault="00EA2913" w:rsidP="00EA2913">
      <w:pPr>
        <w:rPr>
          <w:rFonts w:ascii="Arial" w:hAnsi="Arial" w:cs="Arial"/>
          <w:sz w:val="24"/>
          <w:szCs w:val="24"/>
        </w:rPr>
      </w:pPr>
    </w:p>
    <w:p w14:paraId="41F7E1DB" w14:textId="4F452B86" w:rsidR="00EF0AAF" w:rsidRPr="00EA2913" w:rsidRDefault="00EF0AAF" w:rsidP="00EA2913"/>
    <w:sectPr w:rsidR="00EF0AAF" w:rsidRPr="00EA2913" w:rsidSect="00127260">
      <w:headerReference w:type="default" r:id="rId26"/>
      <w:footerReference w:type="default" r:id="rId27"/>
      <w:pgSz w:w="11906" w:h="16838"/>
      <w:pgMar w:top="1418" w:right="707" w:bottom="851" w:left="1440" w:header="39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EA0C7" w14:textId="77777777" w:rsidR="003F3071" w:rsidRDefault="003F3071" w:rsidP="00B42BE2">
      <w:pPr>
        <w:spacing w:after="0" w:line="240" w:lineRule="auto"/>
      </w:pPr>
      <w:r>
        <w:separator/>
      </w:r>
    </w:p>
  </w:endnote>
  <w:endnote w:type="continuationSeparator" w:id="0">
    <w:p w14:paraId="020EA0C8" w14:textId="77777777" w:rsidR="003F3071" w:rsidRDefault="003F3071" w:rsidP="00B4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A0CA" w14:textId="02F19D8A" w:rsidR="003F3071" w:rsidRPr="00CF1DB9" w:rsidRDefault="00EA2913" w:rsidP="00CF1DB9">
    <w:pPr>
      <w:pStyle w:val="Footer"/>
      <w:tabs>
        <w:tab w:val="clear" w:pos="9026"/>
        <w:tab w:val="right" w:pos="9759"/>
      </w:tabs>
      <w:rPr>
        <w:rFonts w:ascii="Arial" w:hAnsi="Arial" w:cs="Arial"/>
        <w:sz w:val="20"/>
        <w:szCs w:val="20"/>
      </w:rPr>
    </w:pPr>
    <w:r>
      <w:rPr>
        <w:rFonts w:ascii="Arial" w:hAnsi="Arial" w:cs="Arial"/>
        <w:sz w:val="20"/>
        <w:szCs w:val="20"/>
      </w:rPr>
      <w:t>10 April 2018</w:t>
    </w:r>
    <w:r w:rsidR="00CF1DB9" w:rsidRPr="00CF1DB9">
      <w:rPr>
        <w:rFonts w:ascii="Arial" w:hAnsi="Arial" w:cs="Arial"/>
        <w:sz w:val="20"/>
        <w:szCs w:val="20"/>
      </w:rPr>
      <w:t xml:space="preserve"> – v</w:t>
    </w:r>
    <w:r>
      <w:rPr>
        <w:rFonts w:ascii="Arial" w:hAnsi="Arial" w:cs="Arial"/>
        <w:sz w:val="20"/>
        <w:szCs w:val="20"/>
      </w:rPr>
      <w:t>3</w:t>
    </w:r>
    <w:r w:rsidR="00CF1DB9" w:rsidRPr="00CF1DB9">
      <w:rPr>
        <w:rFonts w:ascii="Arial" w:hAnsi="Arial" w:cs="Arial"/>
        <w:sz w:val="20"/>
        <w:szCs w:val="20"/>
      </w:rPr>
      <w:t>.0</w:t>
    </w:r>
    <w:r w:rsidR="00CF1DB9" w:rsidRPr="00CF1DB9">
      <w:rPr>
        <w:rFonts w:ascii="Arial" w:hAnsi="Arial" w:cs="Arial"/>
        <w:sz w:val="20"/>
        <w:szCs w:val="20"/>
      </w:rPr>
      <w:tab/>
    </w:r>
    <w:r w:rsidR="00CF1DB9" w:rsidRPr="00CF1DB9">
      <w:rPr>
        <w:rFonts w:ascii="Arial" w:hAnsi="Arial" w:cs="Arial"/>
        <w:sz w:val="20"/>
        <w:szCs w:val="20"/>
      </w:rPr>
      <w:tab/>
    </w:r>
    <w:sdt>
      <w:sdtPr>
        <w:rPr>
          <w:rFonts w:ascii="Arial" w:hAnsi="Arial" w:cs="Arial"/>
          <w:sz w:val="20"/>
          <w:szCs w:val="20"/>
        </w:rPr>
        <w:id w:val="-524486746"/>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r w:rsidR="00CF1DB9" w:rsidRPr="00CF1DB9">
              <w:rPr>
                <w:rFonts w:ascii="Arial" w:hAnsi="Arial" w:cs="Arial"/>
                <w:sz w:val="20"/>
                <w:szCs w:val="20"/>
              </w:rPr>
              <w:t xml:space="preserve">Page </w:t>
            </w:r>
            <w:r w:rsidR="00CF1DB9" w:rsidRPr="00CF1DB9">
              <w:rPr>
                <w:rFonts w:ascii="Arial" w:hAnsi="Arial" w:cs="Arial"/>
                <w:b/>
                <w:bCs/>
                <w:sz w:val="20"/>
                <w:szCs w:val="20"/>
              </w:rPr>
              <w:fldChar w:fldCharType="begin"/>
            </w:r>
            <w:r w:rsidR="00CF1DB9" w:rsidRPr="00CF1DB9">
              <w:rPr>
                <w:rFonts w:ascii="Arial" w:hAnsi="Arial" w:cs="Arial"/>
                <w:b/>
                <w:bCs/>
                <w:sz w:val="20"/>
                <w:szCs w:val="20"/>
              </w:rPr>
              <w:instrText xml:space="preserve"> PAGE </w:instrText>
            </w:r>
            <w:r w:rsidR="00CF1DB9" w:rsidRPr="00CF1DB9">
              <w:rPr>
                <w:rFonts w:ascii="Arial" w:hAnsi="Arial" w:cs="Arial"/>
                <w:b/>
                <w:bCs/>
                <w:sz w:val="20"/>
                <w:szCs w:val="20"/>
              </w:rPr>
              <w:fldChar w:fldCharType="separate"/>
            </w:r>
            <w:r w:rsidR="00FC2D7F">
              <w:rPr>
                <w:rFonts w:ascii="Arial" w:hAnsi="Arial" w:cs="Arial"/>
                <w:b/>
                <w:bCs/>
                <w:noProof/>
                <w:sz w:val="20"/>
                <w:szCs w:val="20"/>
              </w:rPr>
              <w:t>1</w:t>
            </w:r>
            <w:r w:rsidR="00CF1DB9" w:rsidRPr="00CF1DB9">
              <w:rPr>
                <w:rFonts w:ascii="Arial" w:hAnsi="Arial" w:cs="Arial"/>
                <w:b/>
                <w:bCs/>
                <w:sz w:val="20"/>
                <w:szCs w:val="20"/>
              </w:rPr>
              <w:fldChar w:fldCharType="end"/>
            </w:r>
            <w:r w:rsidR="00CF1DB9" w:rsidRPr="00CF1DB9">
              <w:rPr>
                <w:rFonts w:ascii="Arial" w:hAnsi="Arial" w:cs="Arial"/>
                <w:sz w:val="20"/>
                <w:szCs w:val="20"/>
              </w:rPr>
              <w:t xml:space="preserve"> of </w:t>
            </w:r>
            <w:r w:rsidR="00CF1DB9" w:rsidRPr="00CF1DB9">
              <w:rPr>
                <w:rFonts w:ascii="Arial" w:hAnsi="Arial" w:cs="Arial"/>
                <w:b/>
                <w:bCs/>
                <w:sz w:val="20"/>
                <w:szCs w:val="20"/>
              </w:rPr>
              <w:fldChar w:fldCharType="begin"/>
            </w:r>
            <w:r w:rsidR="00CF1DB9" w:rsidRPr="00CF1DB9">
              <w:rPr>
                <w:rFonts w:ascii="Arial" w:hAnsi="Arial" w:cs="Arial"/>
                <w:b/>
                <w:bCs/>
                <w:sz w:val="20"/>
                <w:szCs w:val="20"/>
              </w:rPr>
              <w:instrText xml:space="preserve"> NUMPAGES  </w:instrText>
            </w:r>
            <w:r w:rsidR="00CF1DB9" w:rsidRPr="00CF1DB9">
              <w:rPr>
                <w:rFonts w:ascii="Arial" w:hAnsi="Arial" w:cs="Arial"/>
                <w:b/>
                <w:bCs/>
                <w:sz w:val="20"/>
                <w:szCs w:val="20"/>
              </w:rPr>
              <w:fldChar w:fldCharType="separate"/>
            </w:r>
            <w:r w:rsidR="00FC2D7F">
              <w:rPr>
                <w:rFonts w:ascii="Arial" w:hAnsi="Arial" w:cs="Arial"/>
                <w:b/>
                <w:bCs/>
                <w:noProof/>
                <w:sz w:val="20"/>
                <w:szCs w:val="20"/>
              </w:rPr>
              <w:t>1</w:t>
            </w:r>
            <w:r w:rsidR="00CF1DB9" w:rsidRPr="00CF1DB9">
              <w:rPr>
                <w:rFonts w:ascii="Arial" w:hAnsi="Arial" w:cs="Arial"/>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A0C5" w14:textId="77777777" w:rsidR="003F3071" w:rsidRDefault="003F3071" w:rsidP="00B42BE2">
      <w:pPr>
        <w:spacing w:after="0" w:line="240" w:lineRule="auto"/>
      </w:pPr>
      <w:r>
        <w:separator/>
      </w:r>
    </w:p>
  </w:footnote>
  <w:footnote w:type="continuationSeparator" w:id="0">
    <w:p w14:paraId="020EA0C6" w14:textId="77777777" w:rsidR="003F3071" w:rsidRDefault="003F3071" w:rsidP="00B4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A0C9" w14:textId="4944B4DD" w:rsidR="003F3071" w:rsidRDefault="007706FC" w:rsidP="00B42BE2">
    <w:pPr>
      <w:pStyle w:val="Header"/>
      <w:tabs>
        <w:tab w:val="clear" w:pos="9026"/>
        <w:tab w:val="left" w:pos="451"/>
        <w:tab w:val="left" w:pos="1540"/>
        <w:tab w:val="left" w:pos="7626"/>
        <w:tab w:val="right" w:pos="9759"/>
      </w:tabs>
    </w:pPr>
    <w:r w:rsidRPr="00CF4CC9">
      <w:rPr>
        <w:rFonts w:eastAsia="Times New Roman" w:cs="Arial"/>
        <w:b/>
        <w:noProof/>
        <w:sz w:val="28"/>
        <w:szCs w:val="28"/>
        <w:lang w:eastAsia="en-GB"/>
      </w:rPr>
      <mc:AlternateContent>
        <mc:Choice Requires="wps">
          <w:drawing>
            <wp:anchor distT="0" distB="0" distL="114300" distR="114300" simplePos="0" relativeHeight="251662336" behindDoc="1" locked="1" layoutInCell="1" allowOverlap="1" wp14:anchorId="6BDB6F27" wp14:editId="30F6D5C8">
              <wp:simplePos x="0" y="0"/>
              <wp:positionH relativeFrom="column">
                <wp:posOffset>-666750</wp:posOffset>
              </wp:positionH>
              <wp:positionV relativeFrom="page">
                <wp:posOffset>933450</wp:posOffset>
              </wp:positionV>
              <wp:extent cx="561975" cy="9610725"/>
              <wp:effectExtent l="0" t="0" r="28575" b="28575"/>
              <wp:wrapTight wrapText="bothSides">
                <wp:wrapPolygon edited="0">
                  <wp:start x="0" y="0"/>
                  <wp:lineTo x="0" y="21621"/>
                  <wp:lineTo x="21966" y="21621"/>
                  <wp:lineTo x="21966" y="0"/>
                  <wp:lineTo x="0" y="0"/>
                </wp:wrapPolygon>
              </wp:wrapTight>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961072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9525">
                        <a:solidFill>
                          <a:srgbClr val="FF0000"/>
                        </a:solidFill>
                        <a:miter lim="800000"/>
                        <a:headEnd/>
                        <a:tailEnd/>
                      </a:ln>
                    </wps:spPr>
                    <wps:txbx>
                      <w:txbxContent>
                        <w:p w14:paraId="42476D9B" w14:textId="7802A2DB" w:rsidR="007706FC" w:rsidRPr="0009611A" w:rsidRDefault="00EA2913" w:rsidP="007706FC">
                          <w:pPr>
                            <w:spacing w:after="0" w:line="240" w:lineRule="auto"/>
                            <w:jc w:val="center"/>
                            <w:rPr>
                              <w:rFonts w:ascii="Arial" w:hAnsi="Arial" w:cs="Arial"/>
                              <w:i/>
                              <w:sz w:val="32"/>
                              <w:szCs w:val="32"/>
                              <w:lang w:val="en-US"/>
                            </w:rPr>
                          </w:pPr>
                          <w:r>
                            <w:rPr>
                              <w:rFonts w:ascii="Arial" w:hAnsi="Arial" w:cs="Arial"/>
                              <w:i/>
                              <w:color w:val="FFFFFF" w:themeColor="background1"/>
                              <w:sz w:val="32"/>
                              <w:szCs w:val="32"/>
                              <w:lang w:val="en-US"/>
                            </w:rPr>
                            <w:t>Pre-application information and guidance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B6F27" id="_x0000_t202" coordsize="21600,21600" o:spt="202" path="m,l,21600r21600,l21600,xe">
              <v:stroke joinstyle="miter"/>
              <v:path gradientshapeok="t" o:connecttype="rect"/>
            </v:shapetype>
            <v:shape id="_x0000_s1032" type="#_x0000_t202" alt="&quot;&quot;" style="position:absolute;margin-left:-52.5pt;margin-top:73.5pt;width:44.25pt;height:75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" fillcolor="#a00000" strokecolor="red">
              <v:fill color2="red" rotate="t" angle="225" colors="0 #a00000;.5 #e60000;1 red" focus="100%" type="gradient"/>
              <v:textbox style="layout-flow:vertical;mso-layout-flow-alt:bottom-to-top">
                <w:txbxContent>
                  <w:p w14:paraId="42476D9B" w14:textId="7802A2DB" w:rsidR="007706FC" w:rsidRPr="0009611A" w:rsidRDefault="00EA2913" w:rsidP="007706FC">
                    <w:pPr>
                      <w:spacing w:after="0" w:line="240" w:lineRule="auto"/>
                      <w:jc w:val="center"/>
                      <w:rPr>
                        <w:rFonts w:ascii="Arial" w:hAnsi="Arial" w:cs="Arial"/>
                        <w:i/>
                        <w:sz w:val="32"/>
                        <w:szCs w:val="32"/>
                        <w:lang w:val="en-US"/>
                      </w:rPr>
                    </w:pPr>
                    <w:r>
                      <w:rPr>
                        <w:rFonts w:ascii="Arial" w:hAnsi="Arial" w:cs="Arial"/>
                        <w:i/>
                        <w:color w:val="FFFFFF" w:themeColor="background1"/>
                        <w:sz w:val="32"/>
                        <w:szCs w:val="32"/>
                        <w:lang w:val="en-US"/>
                      </w:rPr>
                      <w:t>Pre-application information and guidance</w:t>
                    </w:r>
                  </w:p>
                </w:txbxContent>
              </v:textbox>
              <w10:wrap type="tight" anchory="page"/>
              <w10:anchorlock/>
            </v:shape>
          </w:pict>
        </mc:Fallback>
      </mc:AlternateContent>
    </w:r>
    <w:r w:rsidRPr="007706FC">
      <w:rPr>
        <w:noProof/>
        <w:lang w:eastAsia="en-GB"/>
      </w:rPr>
      <mc:AlternateContent>
        <mc:Choice Requires="wps">
          <w:drawing>
            <wp:anchor distT="0" distB="0" distL="114300" distR="114300" simplePos="0" relativeHeight="251660288" behindDoc="0" locked="0" layoutInCell="1" allowOverlap="1" wp14:anchorId="7A50A659" wp14:editId="0874349F">
              <wp:simplePos x="0" y="0"/>
              <wp:positionH relativeFrom="column">
                <wp:posOffset>19050</wp:posOffset>
              </wp:positionH>
              <wp:positionV relativeFrom="paragraph">
                <wp:posOffset>-61595</wp:posOffset>
              </wp:positionV>
              <wp:extent cx="2513848" cy="53340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848" cy="533400"/>
                      </a:xfrm>
                      <a:prstGeom prst="rect">
                        <a:avLst/>
                      </a:prstGeom>
                      <a:noFill/>
                      <a:ln w="9525">
                        <a:noFill/>
                        <a:miter lim="800000"/>
                        <a:headEnd/>
                        <a:tailEnd/>
                      </a:ln>
                    </wps:spPr>
                    <wps:txbx>
                      <w:txbxContent>
                        <w:p w14:paraId="08EFD7EE" w14:textId="77777777" w:rsidR="007706FC" w:rsidRPr="0009611A" w:rsidRDefault="007706FC" w:rsidP="007706FC">
                          <w:pPr>
                            <w:spacing w:after="0" w:line="240" w:lineRule="auto"/>
                            <w:rPr>
                              <w:rFonts w:ascii="Arial" w:hAnsi="Arial" w:cs="Arial"/>
                              <w:b/>
                              <w:color w:val="FFFFFF" w:themeColor="background1"/>
                              <w:sz w:val="32"/>
                              <w:szCs w:val="32"/>
                            </w:rPr>
                          </w:pPr>
                          <w:r w:rsidRPr="0009611A">
                            <w:rPr>
                              <w:rFonts w:ascii="Arial" w:hAnsi="Arial" w:cs="Arial"/>
                              <w:b/>
                              <w:color w:val="FFFFFF" w:themeColor="background1"/>
                              <w:sz w:val="32"/>
                              <w:szCs w:val="32"/>
                            </w:rPr>
                            <w:t xml:space="preserve">Northamptonshire </w:t>
                          </w:r>
                        </w:p>
                        <w:p w14:paraId="743B8C31" w14:textId="77777777" w:rsidR="007706FC" w:rsidRPr="0009611A" w:rsidRDefault="007706FC" w:rsidP="007706FC">
                          <w:pPr>
                            <w:spacing w:after="0" w:line="240" w:lineRule="auto"/>
                            <w:rPr>
                              <w:rFonts w:ascii="Arial" w:hAnsi="Arial" w:cs="Arial"/>
                              <w:b/>
                              <w:color w:val="FFFFFF" w:themeColor="background1"/>
                              <w:sz w:val="32"/>
                              <w:szCs w:val="32"/>
                            </w:rPr>
                          </w:pPr>
                          <w:r w:rsidRPr="0009611A">
                            <w:rPr>
                              <w:rFonts w:ascii="Arial" w:hAnsi="Arial" w:cs="Arial"/>
                              <w:b/>
                              <w:color w:val="FFFFFF" w:themeColor="background1"/>
                              <w:sz w:val="32"/>
                              <w:szCs w:val="32"/>
                            </w:rPr>
                            <w:t>Fire and Rescue Service</w:t>
                          </w:r>
                        </w:p>
                        <w:p w14:paraId="2B7E1FA0" w14:textId="77777777" w:rsidR="007706FC" w:rsidRDefault="007706FC" w:rsidP="007706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A659" id="_x0000_s1033" type="#_x0000_t202" alt="&quot;&quot;" style="position:absolute;margin-left:1.5pt;margin-top:-4.85pt;width:197.9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" filled="f" stroked="f">
              <v:textbox>
                <w:txbxContent>
                  <w:p w14:paraId="08EFD7EE" w14:textId="77777777" w:rsidR="007706FC" w:rsidRPr="0009611A" w:rsidRDefault="007706FC" w:rsidP="007706FC">
                    <w:pPr>
                      <w:spacing w:after="0" w:line="240" w:lineRule="auto"/>
                      <w:rPr>
                        <w:rFonts w:ascii="Arial" w:hAnsi="Arial" w:cs="Arial"/>
                        <w:b/>
                        <w:color w:val="FFFFFF" w:themeColor="background1"/>
                        <w:sz w:val="32"/>
                        <w:szCs w:val="32"/>
                      </w:rPr>
                    </w:pPr>
                    <w:r w:rsidRPr="0009611A">
                      <w:rPr>
                        <w:rFonts w:ascii="Arial" w:hAnsi="Arial" w:cs="Arial"/>
                        <w:b/>
                        <w:color w:val="FFFFFF" w:themeColor="background1"/>
                        <w:sz w:val="32"/>
                        <w:szCs w:val="32"/>
                      </w:rPr>
                      <w:t xml:space="preserve">Northamptonshire </w:t>
                    </w:r>
                  </w:p>
                  <w:p w14:paraId="743B8C31" w14:textId="77777777" w:rsidR="007706FC" w:rsidRPr="0009611A" w:rsidRDefault="007706FC" w:rsidP="007706FC">
                    <w:pPr>
                      <w:spacing w:after="0" w:line="240" w:lineRule="auto"/>
                      <w:rPr>
                        <w:rFonts w:ascii="Arial" w:hAnsi="Arial" w:cs="Arial"/>
                        <w:b/>
                        <w:color w:val="FFFFFF" w:themeColor="background1"/>
                        <w:sz w:val="32"/>
                        <w:szCs w:val="32"/>
                      </w:rPr>
                    </w:pPr>
                    <w:r w:rsidRPr="0009611A">
                      <w:rPr>
                        <w:rFonts w:ascii="Arial" w:hAnsi="Arial" w:cs="Arial"/>
                        <w:b/>
                        <w:color w:val="FFFFFF" w:themeColor="background1"/>
                        <w:sz w:val="32"/>
                        <w:szCs w:val="32"/>
                      </w:rPr>
                      <w:t>Fire and Rescue Service</w:t>
                    </w:r>
                  </w:p>
                  <w:p w14:paraId="2B7E1FA0" w14:textId="77777777" w:rsidR="007706FC" w:rsidRDefault="007706FC" w:rsidP="007706FC"/>
                </w:txbxContent>
              </v:textbox>
            </v:shape>
          </w:pict>
        </mc:Fallback>
      </mc:AlternateContent>
    </w:r>
    <w:r w:rsidRPr="007706FC">
      <w:rPr>
        <w:noProof/>
        <w:lang w:eastAsia="en-GB"/>
      </w:rPr>
      <mc:AlternateContent>
        <mc:Choice Requires="wps">
          <w:drawing>
            <wp:anchor distT="0" distB="0" distL="114300" distR="114300" simplePos="0" relativeHeight="251659264" behindDoc="1" locked="0" layoutInCell="1" allowOverlap="1" wp14:anchorId="4F417C45" wp14:editId="6D137EDE">
              <wp:simplePos x="0" y="0"/>
              <wp:positionH relativeFrom="column">
                <wp:posOffset>-714375</wp:posOffset>
              </wp:positionH>
              <wp:positionV relativeFrom="paragraph">
                <wp:posOffset>-137795</wp:posOffset>
              </wp:positionV>
              <wp:extent cx="7058025" cy="690880"/>
              <wp:effectExtent l="0" t="0" r="28575" b="13970"/>
              <wp:wrapSquare wrapText="bothSides"/>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90880"/>
                      </a:xfrm>
                      <a:prstGeom prst="round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25400" cap="flat" cmpd="sng" algn="ctr">
                        <a:solidFill>
                          <a:srgbClr val="FF0000"/>
                        </a:solidFill>
                        <a:prstDash val="solid"/>
                      </a:ln>
                      <a:effectLst/>
                    </wps:spPr>
                    <wps:txbx>
                      <w:txbxContent>
                        <w:p w14:paraId="1188E404" w14:textId="77777777" w:rsidR="007706FC" w:rsidRPr="00B42BE2" w:rsidRDefault="007706FC" w:rsidP="007706FC">
                          <w:pPr>
                            <w:rPr>
                              <w:rFonts w:cs="Arial"/>
                              <w:color w:val="FFFFFF" w:themeColor="background1"/>
                              <w:szCs w:val="24"/>
                            </w:rPr>
                          </w:pPr>
                          <w:r w:rsidRPr="00093698">
                            <w:rPr>
                              <w:noProof/>
                              <w:lang w:eastAsia="en-GB"/>
                            </w:rPr>
                            <w:drawing>
                              <wp:inline distT="0" distB="0" distL="0" distR="0" wp14:anchorId="4BA01F6E" wp14:editId="2E18475F">
                                <wp:extent cx="495300" cy="494016"/>
                                <wp:effectExtent l="0" t="0" r="0" b="1905"/>
                                <wp:docPr id="5" name="Picture 5" descr="Northamptonshire Fire and Rescu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rthamptonshire Fire and Rescue Service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95300" cy="494016"/>
                                        </a:xfrm>
                                        <a:prstGeom prst="rect">
                                          <a:avLst/>
                                        </a:prstGeom>
                                        <a:noFill/>
                                        <a:ln>
                                          <a:noFill/>
                                        </a:ln>
                                      </pic:spPr>
                                    </pic:pic>
                                  </a:graphicData>
                                </a:graphic>
                              </wp:inline>
                            </w:drawing>
                          </w:r>
                          <w:r>
                            <w:rPr>
                              <w:rFonts w:cs="Arial"/>
                              <w:color w:val="FFFFFF" w:themeColor="background1"/>
                              <w:szCs w:val="24"/>
                            </w:rPr>
                            <w:tab/>
                          </w:r>
                          <w:r>
                            <w:rPr>
                              <w:rFonts w:cs="Arial"/>
                              <w:color w:val="FFFFFF" w:themeColor="background1"/>
                              <w:szCs w:val="24"/>
                            </w:rPr>
                            <w:tab/>
                          </w:r>
                          <w:r w:rsidRPr="00B42BE2">
                            <w:rPr>
                              <w:rFonts w:cs="Arial"/>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17C45" id="Rounded Rectangle 4" o:spid="_x0000_s1034" alt="&quot;&quot;" style="position:absolute;margin-left:-56.25pt;margin-top:-10.85pt;width:555.75pt;height:5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" fillcolor="#a00000" strokecolor="red" strokeweight="2pt">
              <v:fill color2="red" rotate="t" angle="225" colors="0 #a00000;.5 #e60000;1 red" focus="100%" type="gradient"/>
              <v:textbox>
                <w:txbxContent>
                  <w:p w14:paraId="1188E404" w14:textId="77777777" w:rsidR="007706FC" w:rsidRPr="00B42BE2" w:rsidRDefault="007706FC" w:rsidP="007706FC">
                    <w:pPr>
                      <w:rPr>
                        <w:rFonts w:cs="Arial"/>
                        <w:color w:val="FFFFFF" w:themeColor="background1"/>
                        <w:szCs w:val="24"/>
                      </w:rPr>
                    </w:pPr>
                    <w:r w:rsidRPr="00093698">
                      <w:rPr>
                        <w:noProof/>
                        <w:lang w:eastAsia="en-GB"/>
                      </w:rPr>
                      <w:drawing>
                        <wp:inline distT="0" distB="0" distL="0" distR="0" wp14:anchorId="4BA01F6E" wp14:editId="2E18475F">
                          <wp:extent cx="495300" cy="494016"/>
                          <wp:effectExtent l="0" t="0" r="0" b="1905"/>
                          <wp:docPr id="5" name="Picture 5" descr="Northamptonshire Fire and Rescu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rthamptonshire Fire and Rescue Service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95300" cy="494016"/>
                                  </a:xfrm>
                                  <a:prstGeom prst="rect">
                                    <a:avLst/>
                                  </a:prstGeom>
                                  <a:noFill/>
                                  <a:ln>
                                    <a:noFill/>
                                  </a:ln>
                                </pic:spPr>
                              </pic:pic>
                            </a:graphicData>
                          </a:graphic>
                        </wp:inline>
                      </w:drawing>
                    </w:r>
                    <w:r>
                      <w:rPr>
                        <w:rFonts w:cs="Arial"/>
                        <w:color w:val="FFFFFF" w:themeColor="background1"/>
                        <w:szCs w:val="24"/>
                      </w:rPr>
                      <w:tab/>
                    </w:r>
                    <w:r>
                      <w:rPr>
                        <w:rFonts w:cs="Arial"/>
                        <w:color w:val="FFFFFF" w:themeColor="background1"/>
                        <w:szCs w:val="24"/>
                      </w:rPr>
                      <w:tab/>
                    </w:r>
                    <w:r w:rsidRPr="00B42BE2">
                      <w:rPr>
                        <w:rFonts w:cs="Arial"/>
                        <w:color w:val="FFFFFF" w:themeColor="background1"/>
                        <w:szCs w:val="24"/>
                      </w:rPr>
                      <w:t xml:space="preserve"> </w:t>
                    </w:r>
                  </w:p>
                </w:txbxContent>
              </v:textbox>
              <w10:wrap type="square"/>
            </v:roundrect>
          </w:pict>
        </mc:Fallback>
      </mc:AlternateContent>
    </w:r>
    <w:r w:rsidR="003F3071">
      <w:tab/>
    </w:r>
    <w:r w:rsidR="003F3071">
      <w:tab/>
    </w:r>
    <w:r w:rsidR="003F3071">
      <w:tab/>
    </w:r>
    <w:r w:rsidR="003F3071">
      <w:tab/>
    </w:r>
    <w:r w:rsidR="003F307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B3A"/>
    <w:multiLevelType w:val="hybridMultilevel"/>
    <w:tmpl w:val="83CA5DBA"/>
    <w:lvl w:ilvl="0" w:tplc="08090001">
      <w:start w:val="1"/>
      <w:numFmt w:val="bullet"/>
      <w:lvlText w:val=""/>
      <w:lvlJc w:val="left"/>
      <w:pPr>
        <w:ind w:left="720" w:hanging="360"/>
      </w:pPr>
      <w:rPr>
        <w:rFonts w:ascii="Symbol" w:hAnsi="Symbol" w:hint="default"/>
        <w:w w:val="1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9578E"/>
    <w:multiLevelType w:val="hybridMultilevel"/>
    <w:tmpl w:val="3E76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01B71"/>
    <w:multiLevelType w:val="hybridMultilevel"/>
    <w:tmpl w:val="DE0866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A8C489B"/>
    <w:multiLevelType w:val="hybridMultilevel"/>
    <w:tmpl w:val="7658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42AA3"/>
    <w:multiLevelType w:val="hybridMultilevel"/>
    <w:tmpl w:val="C57A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B5EFE"/>
    <w:multiLevelType w:val="hybridMultilevel"/>
    <w:tmpl w:val="15A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35F14"/>
    <w:multiLevelType w:val="multilevel"/>
    <w:tmpl w:val="ABB02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A098F"/>
    <w:multiLevelType w:val="hybridMultilevel"/>
    <w:tmpl w:val="A848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038BB"/>
    <w:multiLevelType w:val="hybridMultilevel"/>
    <w:tmpl w:val="E45E9416"/>
    <w:lvl w:ilvl="0" w:tplc="AE6E261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C52285"/>
    <w:multiLevelType w:val="hybridMultilevel"/>
    <w:tmpl w:val="E0606640"/>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38DE56AE"/>
    <w:multiLevelType w:val="hybridMultilevel"/>
    <w:tmpl w:val="1898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5806D5"/>
    <w:multiLevelType w:val="hybridMultilevel"/>
    <w:tmpl w:val="8E66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A3C2C"/>
    <w:multiLevelType w:val="hybridMultilevel"/>
    <w:tmpl w:val="2A0A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CE2EE0"/>
    <w:multiLevelType w:val="hybridMultilevel"/>
    <w:tmpl w:val="18920B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5253DBA"/>
    <w:multiLevelType w:val="hybridMultilevel"/>
    <w:tmpl w:val="34423D3A"/>
    <w:lvl w:ilvl="0" w:tplc="26EA624A">
      <w:start w:val="3"/>
      <w:numFmt w:val="decimal"/>
      <w:lvlText w:val="%1."/>
      <w:lvlJc w:val="left"/>
      <w:pPr>
        <w:ind w:left="490" w:hanging="267"/>
      </w:pPr>
      <w:rPr>
        <w:rFonts w:ascii="Arial" w:eastAsia="Arial" w:hAnsi="Arial" w:cs="Arial" w:hint="default"/>
        <w:b/>
        <w:bCs/>
        <w:color w:val="auto"/>
        <w:w w:val="99"/>
        <w:sz w:val="24"/>
        <w:szCs w:val="24"/>
      </w:rPr>
    </w:lvl>
    <w:lvl w:ilvl="1" w:tplc="10E6BD62">
      <w:start w:val="1"/>
      <w:numFmt w:val="lowerLetter"/>
      <w:lvlText w:val="%2."/>
      <w:lvlJc w:val="left"/>
      <w:pPr>
        <w:ind w:left="267" w:hanging="267"/>
      </w:pPr>
      <w:rPr>
        <w:rFonts w:ascii="Arial" w:eastAsia="Arial" w:hAnsi="Arial" w:cs="Arial" w:hint="default"/>
        <w:b/>
        <w:bCs/>
        <w:color w:val="231F20"/>
        <w:spacing w:val="-5"/>
        <w:w w:val="100"/>
        <w:sz w:val="24"/>
        <w:szCs w:val="24"/>
      </w:rPr>
    </w:lvl>
    <w:lvl w:ilvl="2" w:tplc="E39201F8">
      <w:start w:val="1"/>
      <w:numFmt w:val="bullet"/>
      <w:lvlText w:val="•"/>
      <w:lvlJc w:val="left"/>
      <w:pPr>
        <w:ind w:left="900" w:hanging="267"/>
      </w:pPr>
      <w:rPr>
        <w:rFonts w:hint="default"/>
      </w:rPr>
    </w:lvl>
    <w:lvl w:ilvl="3" w:tplc="01DCD4D0">
      <w:start w:val="1"/>
      <w:numFmt w:val="bullet"/>
      <w:lvlText w:val="•"/>
      <w:lvlJc w:val="left"/>
      <w:pPr>
        <w:ind w:left="1616" w:hanging="267"/>
      </w:pPr>
      <w:rPr>
        <w:rFonts w:hint="default"/>
      </w:rPr>
    </w:lvl>
    <w:lvl w:ilvl="4" w:tplc="C030852C">
      <w:start w:val="1"/>
      <w:numFmt w:val="bullet"/>
      <w:lvlText w:val="•"/>
      <w:lvlJc w:val="left"/>
      <w:pPr>
        <w:ind w:left="2332" w:hanging="267"/>
      </w:pPr>
      <w:rPr>
        <w:rFonts w:hint="default"/>
      </w:rPr>
    </w:lvl>
    <w:lvl w:ilvl="5" w:tplc="884C7058">
      <w:start w:val="1"/>
      <w:numFmt w:val="bullet"/>
      <w:lvlText w:val="•"/>
      <w:lvlJc w:val="left"/>
      <w:pPr>
        <w:ind w:left="3048" w:hanging="267"/>
      </w:pPr>
      <w:rPr>
        <w:rFonts w:hint="default"/>
      </w:rPr>
    </w:lvl>
    <w:lvl w:ilvl="6" w:tplc="64546FD6">
      <w:start w:val="1"/>
      <w:numFmt w:val="bullet"/>
      <w:lvlText w:val="•"/>
      <w:lvlJc w:val="left"/>
      <w:pPr>
        <w:ind w:left="3765" w:hanging="267"/>
      </w:pPr>
      <w:rPr>
        <w:rFonts w:hint="default"/>
      </w:rPr>
    </w:lvl>
    <w:lvl w:ilvl="7" w:tplc="F3E09610">
      <w:start w:val="1"/>
      <w:numFmt w:val="bullet"/>
      <w:lvlText w:val="•"/>
      <w:lvlJc w:val="left"/>
      <w:pPr>
        <w:ind w:left="4481" w:hanging="267"/>
      </w:pPr>
      <w:rPr>
        <w:rFonts w:hint="default"/>
      </w:rPr>
    </w:lvl>
    <w:lvl w:ilvl="8" w:tplc="8C9CB69C">
      <w:start w:val="1"/>
      <w:numFmt w:val="bullet"/>
      <w:lvlText w:val="•"/>
      <w:lvlJc w:val="left"/>
      <w:pPr>
        <w:ind w:left="5197" w:hanging="267"/>
      </w:pPr>
      <w:rPr>
        <w:rFonts w:hint="default"/>
      </w:rPr>
    </w:lvl>
  </w:abstractNum>
  <w:abstractNum w:abstractNumId="15" w15:restartNumberingAfterBreak="0">
    <w:nsid w:val="56A37508"/>
    <w:multiLevelType w:val="multilevel"/>
    <w:tmpl w:val="011033B8"/>
    <w:lvl w:ilvl="0">
      <w:start w:val="1"/>
      <w:numFmt w:val="bullet"/>
      <w:lvlText w:val=""/>
      <w:lvlJc w:val="left"/>
      <w:pPr>
        <w:tabs>
          <w:tab w:val="num" w:pos="4545"/>
        </w:tabs>
        <w:ind w:left="4545" w:hanging="360"/>
      </w:pPr>
      <w:rPr>
        <w:rFonts w:ascii="Symbol" w:hAnsi="Symbol" w:hint="default"/>
        <w:sz w:val="20"/>
      </w:rPr>
    </w:lvl>
    <w:lvl w:ilvl="1" w:tentative="1">
      <w:start w:val="1"/>
      <w:numFmt w:val="bullet"/>
      <w:lvlText w:val="o"/>
      <w:lvlJc w:val="left"/>
      <w:pPr>
        <w:tabs>
          <w:tab w:val="num" w:pos="5265"/>
        </w:tabs>
        <w:ind w:left="5265" w:hanging="360"/>
      </w:pPr>
      <w:rPr>
        <w:rFonts w:ascii="Courier New" w:hAnsi="Courier New" w:hint="default"/>
        <w:sz w:val="20"/>
      </w:rPr>
    </w:lvl>
    <w:lvl w:ilvl="2" w:tentative="1">
      <w:start w:val="1"/>
      <w:numFmt w:val="bullet"/>
      <w:lvlText w:val=""/>
      <w:lvlJc w:val="left"/>
      <w:pPr>
        <w:tabs>
          <w:tab w:val="num" w:pos="5985"/>
        </w:tabs>
        <w:ind w:left="5985" w:hanging="360"/>
      </w:pPr>
      <w:rPr>
        <w:rFonts w:ascii="Wingdings" w:hAnsi="Wingdings" w:hint="default"/>
        <w:sz w:val="20"/>
      </w:rPr>
    </w:lvl>
    <w:lvl w:ilvl="3" w:tentative="1">
      <w:start w:val="1"/>
      <w:numFmt w:val="bullet"/>
      <w:lvlText w:val=""/>
      <w:lvlJc w:val="left"/>
      <w:pPr>
        <w:tabs>
          <w:tab w:val="num" w:pos="6705"/>
        </w:tabs>
        <w:ind w:left="6705" w:hanging="360"/>
      </w:pPr>
      <w:rPr>
        <w:rFonts w:ascii="Wingdings" w:hAnsi="Wingdings" w:hint="default"/>
        <w:sz w:val="20"/>
      </w:rPr>
    </w:lvl>
    <w:lvl w:ilvl="4" w:tentative="1">
      <w:start w:val="1"/>
      <w:numFmt w:val="bullet"/>
      <w:lvlText w:val=""/>
      <w:lvlJc w:val="left"/>
      <w:pPr>
        <w:tabs>
          <w:tab w:val="num" w:pos="7425"/>
        </w:tabs>
        <w:ind w:left="7425" w:hanging="360"/>
      </w:pPr>
      <w:rPr>
        <w:rFonts w:ascii="Wingdings" w:hAnsi="Wingdings" w:hint="default"/>
        <w:sz w:val="20"/>
      </w:rPr>
    </w:lvl>
    <w:lvl w:ilvl="5" w:tentative="1">
      <w:start w:val="1"/>
      <w:numFmt w:val="bullet"/>
      <w:lvlText w:val=""/>
      <w:lvlJc w:val="left"/>
      <w:pPr>
        <w:tabs>
          <w:tab w:val="num" w:pos="8145"/>
        </w:tabs>
        <w:ind w:left="8145" w:hanging="360"/>
      </w:pPr>
      <w:rPr>
        <w:rFonts w:ascii="Wingdings" w:hAnsi="Wingdings" w:hint="default"/>
        <w:sz w:val="20"/>
      </w:rPr>
    </w:lvl>
    <w:lvl w:ilvl="6" w:tentative="1">
      <w:start w:val="1"/>
      <w:numFmt w:val="bullet"/>
      <w:lvlText w:val=""/>
      <w:lvlJc w:val="left"/>
      <w:pPr>
        <w:tabs>
          <w:tab w:val="num" w:pos="8865"/>
        </w:tabs>
        <w:ind w:left="8865" w:hanging="360"/>
      </w:pPr>
      <w:rPr>
        <w:rFonts w:ascii="Wingdings" w:hAnsi="Wingdings" w:hint="default"/>
        <w:sz w:val="20"/>
      </w:rPr>
    </w:lvl>
    <w:lvl w:ilvl="7" w:tentative="1">
      <w:start w:val="1"/>
      <w:numFmt w:val="bullet"/>
      <w:lvlText w:val=""/>
      <w:lvlJc w:val="left"/>
      <w:pPr>
        <w:tabs>
          <w:tab w:val="num" w:pos="9585"/>
        </w:tabs>
        <w:ind w:left="9585" w:hanging="360"/>
      </w:pPr>
      <w:rPr>
        <w:rFonts w:ascii="Wingdings" w:hAnsi="Wingdings" w:hint="default"/>
        <w:sz w:val="20"/>
      </w:rPr>
    </w:lvl>
    <w:lvl w:ilvl="8" w:tentative="1">
      <w:start w:val="1"/>
      <w:numFmt w:val="bullet"/>
      <w:lvlText w:val=""/>
      <w:lvlJc w:val="left"/>
      <w:pPr>
        <w:tabs>
          <w:tab w:val="num" w:pos="10305"/>
        </w:tabs>
        <w:ind w:left="10305" w:hanging="360"/>
      </w:pPr>
      <w:rPr>
        <w:rFonts w:ascii="Wingdings" w:hAnsi="Wingdings" w:hint="default"/>
        <w:sz w:val="20"/>
      </w:rPr>
    </w:lvl>
  </w:abstractNum>
  <w:abstractNum w:abstractNumId="16" w15:restartNumberingAfterBreak="0">
    <w:nsid w:val="5D3B62B4"/>
    <w:multiLevelType w:val="hybridMultilevel"/>
    <w:tmpl w:val="C210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A55D68"/>
    <w:multiLevelType w:val="hybridMultilevel"/>
    <w:tmpl w:val="1BD0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241B3"/>
    <w:multiLevelType w:val="hybridMultilevel"/>
    <w:tmpl w:val="5030D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A97ECB"/>
    <w:multiLevelType w:val="hybridMultilevel"/>
    <w:tmpl w:val="38963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C84FF2"/>
    <w:multiLevelType w:val="hybridMultilevel"/>
    <w:tmpl w:val="3C528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0E4A68"/>
    <w:multiLevelType w:val="hybridMultilevel"/>
    <w:tmpl w:val="55421B4E"/>
    <w:lvl w:ilvl="0" w:tplc="CE229D66">
      <w:start w:val="1"/>
      <w:numFmt w:val="lowerLetter"/>
      <w:lvlText w:val="%1)"/>
      <w:lvlJc w:val="left"/>
      <w:pPr>
        <w:ind w:left="1629" w:hanging="341"/>
      </w:pPr>
      <w:rPr>
        <w:rFonts w:ascii="Arial" w:eastAsia="Arial" w:hAnsi="Arial" w:cs="Arial" w:hint="default"/>
        <w:color w:val="231F20"/>
        <w:w w:val="99"/>
        <w:sz w:val="24"/>
        <w:szCs w:val="24"/>
      </w:rPr>
    </w:lvl>
    <w:lvl w:ilvl="1" w:tplc="B49EA15A">
      <w:start w:val="1"/>
      <w:numFmt w:val="bullet"/>
      <w:lvlText w:val="•"/>
      <w:lvlJc w:val="left"/>
      <w:pPr>
        <w:ind w:left="2190" w:hanging="341"/>
      </w:pPr>
      <w:rPr>
        <w:rFonts w:hint="default"/>
      </w:rPr>
    </w:lvl>
    <w:lvl w:ilvl="2" w:tplc="8856E6E8">
      <w:start w:val="1"/>
      <w:numFmt w:val="bullet"/>
      <w:lvlText w:val="•"/>
      <w:lvlJc w:val="left"/>
      <w:pPr>
        <w:ind w:left="2755" w:hanging="341"/>
      </w:pPr>
      <w:rPr>
        <w:rFonts w:hint="default"/>
      </w:rPr>
    </w:lvl>
    <w:lvl w:ilvl="3" w:tplc="DE8A18F8">
      <w:start w:val="1"/>
      <w:numFmt w:val="bullet"/>
      <w:lvlText w:val="•"/>
      <w:lvlJc w:val="left"/>
      <w:pPr>
        <w:ind w:left="3320" w:hanging="341"/>
      </w:pPr>
      <w:rPr>
        <w:rFonts w:hint="default"/>
      </w:rPr>
    </w:lvl>
    <w:lvl w:ilvl="4" w:tplc="3508E5D6">
      <w:start w:val="1"/>
      <w:numFmt w:val="bullet"/>
      <w:lvlText w:val="•"/>
      <w:lvlJc w:val="left"/>
      <w:pPr>
        <w:ind w:left="3885" w:hanging="341"/>
      </w:pPr>
      <w:rPr>
        <w:rFonts w:hint="default"/>
      </w:rPr>
    </w:lvl>
    <w:lvl w:ilvl="5" w:tplc="082A96BE">
      <w:start w:val="1"/>
      <w:numFmt w:val="bullet"/>
      <w:lvlText w:val="•"/>
      <w:lvlJc w:val="left"/>
      <w:pPr>
        <w:ind w:left="4450" w:hanging="341"/>
      </w:pPr>
      <w:rPr>
        <w:rFonts w:hint="default"/>
      </w:rPr>
    </w:lvl>
    <w:lvl w:ilvl="6" w:tplc="89CE1142">
      <w:start w:val="1"/>
      <w:numFmt w:val="bullet"/>
      <w:lvlText w:val="•"/>
      <w:lvlJc w:val="left"/>
      <w:pPr>
        <w:ind w:left="5015" w:hanging="341"/>
      </w:pPr>
      <w:rPr>
        <w:rFonts w:hint="default"/>
      </w:rPr>
    </w:lvl>
    <w:lvl w:ilvl="7" w:tplc="94A05B72">
      <w:start w:val="1"/>
      <w:numFmt w:val="bullet"/>
      <w:lvlText w:val="•"/>
      <w:lvlJc w:val="left"/>
      <w:pPr>
        <w:ind w:left="5580" w:hanging="341"/>
      </w:pPr>
      <w:rPr>
        <w:rFonts w:hint="default"/>
      </w:rPr>
    </w:lvl>
    <w:lvl w:ilvl="8" w:tplc="A258980C">
      <w:start w:val="1"/>
      <w:numFmt w:val="bullet"/>
      <w:lvlText w:val="•"/>
      <w:lvlJc w:val="left"/>
      <w:pPr>
        <w:ind w:left="6145" w:hanging="341"/>
      </w:pPr>
      <w:rPr>
        <w:rFonts w:hint="default"/>
      </w:rPr>
    </w:lvl>
  </w:abstractNum>
  <w:abstractNum w:abstractNumId="22" w15:restartNumberingAfterBreak="0">
    <w:nsid w:val="7D98766A"/>
    <w:multiLevelType w:val="hybridMultilevel"/>
    <w:tmpl w:val="257C6D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510565310">
    <w:abstractNumId w:val="15"/>
  </w:num>
  <w:num w:numId="2" w16cid:durableId="1244609038">
    <w:abstractNumId w:val="6"/>
  </w:num>
  <w:num w:numId="3" w16cid:durableId="799423026">
    <w:abstractNumId w:val="20"/>
  </w:num>
  <w:num w:numId="4" w16cid:durableId="924609830">
    <w:abstractNumId w:val="9"/>
  </w:num>
  <w:num w:numId="5" w16cid:durableId="444887368">
    <w:abstractNumId w:val="13"/>
  </w:num>
  <w:num w:numId="6" w16cid:durableId="189882694">
    <w:abstractNumId w:val="22"/>
  </w:num>
  <w:num w:numId="7" w16cid:durableId="2074740838">
    <w:abstractNumId w:val="2"/>
  </w:num>
  <w:num w:numId="8" w16cid:durableId="502671086">
    <w:abstractNumId w:val="17"/>
  </w:num>
  <w:num w:numId="9" w16cid:durableId="548222704">
    <w:abstractNumId w:val="19"/>
  </w:num>
  <w:num w:numId="10" w16cid:durableId="13267427">
    <w:abstractNumId w:val="5"/>
  </w:num>
  <w:num w:numId="11" w16cid:durableId="610403582">
    <w:abstractNumId w:val="4"/>
  </w:num>
  <w:num w:numId="12" w16cid:durableId="465780574">
    <w:abstractNumId w:val="3"/>
  </w:num>
  <w:num w:numId="13" w16cid:durableId="1889880195">
    <w:abstractNumId w:val="14"/>
  </w:num>
  <w:num w:numId="14" w16cid:durableId="307246207">
    <w:abstractNumId w:val="21"/>
  </w:num>
  <w:num w:numId="15" w16cid:durableId="570118641">
    <w:abstractNumId w:val="7"/>
  </w:num>
  <w:num w:numId="16" w16cid:durableId="1093816168">
    <w:abstractNumId w:val="1"/>
  </w:num>
  <w:num w:numId="17" w16cid:durableId="41295223">
    <w:abstractNumId w:val="18"/>
  </w:num>
  <w:num w:numId="18" w16cid:durableId="166680175">
    <w:abstractNumId w:val="11"/>
  </w:num>
  <w:num w:numId="19" w16cid:durableId="787823546">
    <w:abstractNumId w:val="16"/>
  </w:num>
  <w:num w:numId="20" w16cid:durableId="39594331">
    <w:abstractNumId w:val="12"/>
  </w:num>
  <w:num w:numId="21" w16cid:durableId="1406218907">
    <w:abstractNumId w:val="0"/>
  </w:num>
  <w:num w:numId="22" w16cid:durableId="320083772">
    <w:abstractNumId w:val="10"/>
  </w:num>
  <w:num w:numId="23" w16cid:durableId="21381398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fygbt7Sk7MxcEcWzWEifEXOLFZAbiXjIYoJZwluc6CJtgNvEnK7s+YQgSsaetVP7kdnoKpvSer3T08lMnok84A==" w:salt="W5TZc9GQs5cXzcfQA3g7ZQ=="/>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E2"/>
    <w:rsid w:val="00020636"/>
    <w:rsid w:val="0002690C"/>
    <w:rsid w:val="00030C0C"/>
    <w:rsid w:val="00034910"/>
    <w:rsid w:val="0003590C"/>
    <w:rsid w:val="00043BCE"/>
    <w:rsid w:val="00052E60"/>
    <w:rsid w:val="00053876"/>
    <w:rsid w:val="00054D7E"/>
    <w:rsid w:val="0006784E"/>
    <w:rsid w:val="00071A7A"/>
    <w:rsid w:val="00073479"/>
    <w:rsid w:val="000A44D7"/>
    <w:rsid w:val="000B2E43"/>
    <w:rsid w:val="000B5FC7"/>
    <w:rsid w:val="000B6AC0"/>
    <w:rsid w:val="000C2752"/>
    <w:rsid w:val="000C5910"/>
    <w:rsid w:val="000C700E"/>
    <w:rsid w:val="000E0DDD"/>
    <w:rsid w:val="000F1114"/>
    <w:rsid w:val="000F758B"/>
    <w:rsid w:val="0010199B"/>
    <w:rsid w:val="001056DB"/>
    <w:rsid w:val="00111A4F"/>
    <w:rsid w:val="00115FAD"/>
    <w:rsid w:val="00120379"/>
    <w:rsid w:val="001210E6"/>
    <w:rsid w:val="00124324"/>
    <w:rsid w:val="00127260"/>
    <w:rsid w:val="00142AFE"/>
    <w:rsid w:val="0014361D"/>
    <w:rsid w:val="001514AB"/>
    <w:rsid w:val="00154430"/>
    <w:rsid w:val="00175153"/>
    <w:rsid w:val="001A3011"/>
    <w:rsid w:val="001B28BB"/>
    <w:rsid w:val="001D1660"/>
    <w:rsid w:val="002058D2"/>
    <w:rsid w:val="00211410"/>
    <w:rsid w:val="002372D9"/>
    <w:rsid w:val="0025017D"/>
    <w:rsid w:val="00257AA0"/>
    <w:rsid w:val="00263401"/>
    <w:rsid w:val="00287D2A"/>
    <w:rsid w:val="00293799"/>
    <w:rsid w:val="00294218"/>
    <w:rsid w:val="002A12F6"/>
    <w:rsid w:val="002B0445"/>
    <w:rsid w:val="002C6576"/>
    <w:rsid w:val="002D38DD"/>
    <w:rsid w:val="002D50F6"/>
    <w:rsid w:val="002F485B"/>
    <w:rsid w:val="003029F4"/>
    <w:rsid w:val="003033D1"/>
    <w:rsid w:val="00307FA6"/>
    <w:rsid w:val="00316959"/>
    <w:rsid w:val="003253F3"/>
    <w:rsid w:val="00344652"/>
    <w:rsid w:val="00350900"/>
    <w:rsid w:val="00350AFB"/>
    <w:rsid w:val="00357CB9"/>
    <w:rsid w:val="00363225"/>
    <w:rsid w:val="003A0D33"/>
    <w:rsid w:val="003A4007"/>
    <w:rsid w:val="003B57D8"/>
    <w:rsid w:val="003C11B9"/>
    <w:rsid w:val="003D3409"/>
    <w:rsid w:val="003D4E6A"/>
    <w:rsid w:val="003E4BB7"/>
    <w:rsid w:val="003E6812"/>
    <w:rsid w:val="003F3071"/>
    <w:rsid w:val="00404EEE"/>
    <w:rsid w:val="004208C2"/>
    <w:rsid w:val="004267CC"/>
    <w:rsid w:val="00463A16"/>
    <w:rsid w:val="00465D26"/>
    <w:rsid w:val="0048012F"/>
    <w:rsid w:val="004979AF"/>
    <w:rsid w:val="004A55D6"/>
    <w:rsid w:val="004B3102"/>
    <w:rsid w:val="004B6379"/>
    <w:rsid w:val="004B6F34"/>
    <w:rsid w:val="004D0DE2"/>
    <w:rsid w:val="004D7CD1"/>
    <w:rsid w:val="004E1607"/>
    <w:rsid w:val="004F53B8"/>
    <w:rsid w:val="00514A7F"/>
    <w:rsid w:val="0053025A"/>
    <w:rsid w:val="005416FF"/>
    <w:rsid w:val="00543126"/>
    <w:rsid w:val="00550B7A"/>
    <w:rsid w:val="00564ED7"/>
    <w:rsid w:val="00576D27"/>
    <w:rsid w:val="005B2F16"/>
    <w:rsid w:val="005B75DB"/>
    <w:rsid w:val="005D1081"/>
    <w:rsid w:val="005D450A"/>
    <w:rsid w:val="005E0AF4"/>
    <w:rsid w:val="005E4CB1"/>
    <w:rsid w:val="005F5DF4"/>
    <w:rsid w:val="00602AB0"/>
    <w:rsid w:val="006266E2"/>
    <w:rsid w:val="006273C4"/>
    <w:rsid w:val="00653ADE"/>
    <w:rsid w:val="00667792"/>
    <w:rsid w:val="00692EFC"/>
    <w:rsid w:val="0069329D"/>
    <w:rsid w:val="006A1C2E"/>
    <w:rsid w:val="006A3F8F"/>
    <w:rsid w:val="006B04BE"/>
    <w:rsid w:val="006B10CB"/>
    <w:rsid w:val="006D4220"/>
    <w:rsid w:val="006E3A73"/>
    <w:rsid w:val="006F28C6"/>
    <w:rsid w:val="00710852"/>
    <w:rsid w:val="00712DB3"/>
    <w:rsid w:val="0075270F"/>
    <w:rsid w:val="00754A0B"/>
    <w:rsid w:val="007706FC"/>
    <w:rsid w:val="007807DC"/>
    <w:rsid w:val="00781000"/>
    <w:rsid w:val="0078491F"/>
    <w:rsid w:val="00784D9F"/>
    <w:rsid w:val="007A01E0"/>
    <w:rsid w:val="007A3801"/>
    <w:rsid w:val="007A7D19"/>
    <w:rsid w:val="007B00FD"/>
    <w:rsid w:val="007C2FCA"/>
    <w:rsid w:val="007D005D"/>
    <w:rsid w:val="007E3C4E"/>
    <w:rsid w:val="007E4F92"/>
    <w:rsid w:val="00800628"/>
    <w:rsid w:val="0080662F"/>
    <w:rsid w:val="00812494"/>
    <w:rsid w:val="0083108E"/>
    <w:rsid w:val="00834C7E"/>
    <w:rsid w:val="00842EBA"/>
    <w:rsid w:val="008433E3"/>
    <w:rsid w:val="00847870"/>
    <w:rsid w:val="00854A60"/>
    <w:rsid w:val="008C0649"/>
    <w:rsid w:val="008C0CEC"/>
    <w:rsid w:val="008E70C5"/>
    <w:rsid w:val="008F2E82"/>
    <w:rsid w:val="00902BDF"/>
    <w:rsid w:val="009034D4"/>
    <w:rsid w:val="00912671"/>
    <w:rsid w:val="0091791A"/>
    <w:rsid w:val="00924D00"/>
    <w:rsid w:val="00931D15"/>
    <w:rsid w:val="009452B6"/>
    <w:rsid w:val="00947E6A"/>
    <w:rsid w:val="00950CF4"/>
    <w:rsid w:val="00951EDB"/>
    <w:rsid w:val="00952428"/>
    <w:rsid w:val="00956A9C"/>
    <w:rsid w:val="009655BE"/>
    <w:rsid w:val="0097796A"/>
    <w:rsid w:val="00986EE7"/>
    <w:rsid w:val="0099163C"/>
    <w:rsid w:val="009A3273"/>
    <w:rsid w:val="009A6018"/>
    <w:rsid w:val="009B1D25"/>
    <w:rsid w:val="009B2F50"/>
    <w:rsid w:val="009B337B"/>
    <w:rsid w:val="009B3AE2"/>
    <w:rsid w:val="009B4BBE"/>
    <w:rsid w:val="009C770E"/>
    <w:rsid w:val="009E376A"/>
    <w:rsid w:val="009F1594"/>
    <w:rsid w:val="00A04475"/>
    <w:rsid w:val="00A23436"/>
    <w:rsid w:val="00A320B7"/>
    <w:rsid w:val="00A4276D"/>
    <w:rsid w:val="00A44939"/>
    <w:rsid w:val="00A53E7C"/>
    <w:rsid w:val="00A5568E"/>
    <w:rsid w:val="00A6571D"/>
    <w:rsid w:val="00A741A2"/>
    <w:rsid w:val="00A7573D"/>
    <w:rsid w:val="00A77943"/>
    <w:rsid w:val="00A8508E"/>
    <w:rsid w:val="00AA0E8C"/>
    <w:rsid w:val="00AA2E39"/>
    <w:rsid w:val="00AA676D"/>
    <w:rsid w:val="00AB2B54"/>
    <w:rsid w:val="00AC6E65"/>
    <w:rsid w:val="00AE0678"/>
    <w:rsid w:val="00AE6619"/>
    <w:rsid w:val="00AF0533"/>
    <w:rsid w:val="00AF31B2"/>
    <w:rsid w:val="00AF6A62"/>
    <w:rsid w:val="00B15517"/>
    <w:rsid w:val="00B16551"/>
    <w:rsid w:val="00B21EAE"/>
    <w:rsid w:val="00B21F1B"/>
    <w:rsid w:val="00B42BE2"/>
    <w:rsid w:val="00B55AAB"/>
    <w:rsid w:val="00B64955"/>
    <w:rsid w:val="00B66541"/>
    <w:rsid w:val="00B727CE"/>
    <w:rsid w:val="00B7481A"/>
    <w:rsid w:val="00B827A9"/>
    <w:rsid w:val="00BC17B0"/>
    <w:rsid w:val="00BC223D"/>
    <w:rsid w:val="00BD5785"/>
    <w:rsid w:val="00BD796A"/>
    <w:rsid w:val="00BD7F5F"/>
    <w:rsid w:val="00BF04F1"/>
    <w:rsid w:val="00BF1F2A"/>
    <w:rsid w:val="00C0269E"/>
    <w:rsid w:val="00C10C51"/>
    <w:rsid w:val="00C26084"/>
    <w:rsid w:val="00C26087"/>
    <w:rsid w:val="00C34C16"/>
    <w:rsid w:val="00C4758E"/>
    <w:rsid w:val="00C61567"/>
    <w:rsid w:val="00C66A7E"/>
    <w:rsid w:val="00C803B9"/>
    <w:rsid w:val="00C87833"/>
    <w:rsid w:val="00C91F4B"/>
    <w:rsid w:val="00CA7F80"/>
    <w:rsid w:val="00CB5D33"/>
    <w:rsid w:val="00CC6B36"/>
    <w:rsid w:val="00CD77A2"/>
    <w:rsid w:val="00CE0F3B"/>
    <w:rsid w:val="00CF1DB9"/>
    <w:rsid w:val="00CF406E"/>
    <w:rsid w:val="00CF4CC9"/>
    <w:rsid w:val="00D01677"/>
    <w:rsid w:val="00D369BF"/>
    <w:rsid w:val="00D43C8D"/>
    <w:rsid w:val="00D443CA"/>
    <w:rsid w:val="00D46B70"/>
    <w:rsid w:val="00D704B8"/>
    <w:rsid w:val="00D71EEE"/>
    <w:rsid w:val="00D74DCF"/>
    <w:rsid w:val="00D91388"/>
    <w:rsid w:val="00D9365C"/>
    <w:rsid w:val="00D9559E"/>
    <w:rsid w:val="00DB0B07"/>
    <w:rsid w:val="00DC4AC2"/>
    <w:rsid w:val="00DF3B09"/>
    <w:rsid w:val="00DF6B1E"/>
    <w:rsid w:val="00E05EAB"/>
    <w:rsid w:val="00E07D77"/>
    <w:rsid w:val="00E14BE6"/>
    <w:rsid w:val="00E160E5"/>
    <w:rsid w:val="00E22FA7"/>
    <w:rsid w:val="00E52FED"/>
    <w:rsid w:val="00E5379F"/>
    <w:rsid w:val="00E53D84"/>
    <w:rsid w:val="00E70BC1"/>
    <w:rsid w:val="00EA2913"/>
    <w:rsid w:val="00EA6497"/>
    <w:rsid w:val="00EB0DB5"/>
    <w:rsid w:val="00EC561A"/>
    <w:rsid w:val="00EC590D"/>
    <w:rsid w:val="00EF0AAF"/>
    <w:rsid w:val="00EF343B"/>
    <w:rsid w:val="00F021D9"/>
    <w:rsid w:val="00F23E36"/>
    <w:rsid w:val="00F45CDE"/>
    <w:rsid w:val="00F816C7"/>
    <w:rsid w:val="00F83F41"/>
    <w:rsid w:val="00F87AAF"/>
    <w:rsid w:val="00F9597E"/>
    <w:rsid w:val="00F96FCE"/>
    <w:rsid w:val="00F97E2A"/>
    <w:rsid w:val="00FB2050"/>
    <w:rsid w:val="00FC2D7F"/>
    <w:rsid w:val="00FC5735"/>
    <w:rsid w:val="00FC7913"/>
    <w:rsid w:val="00FE5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20EA07F"/>
  <w15:docId w15:val="{722BB793-1B21-4406-813B-7EF892FC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A2913"/>
    <w:pPr>
      <w:widowControl w:val="0"/>
      <w:spacing w:after="0" w:line="240" w:lineRule="auto"/>
      <w:ind w:left="1746" w:hanging="283"/>
      <w:outlineLvl w:val="0"/>
    </w:pPr>
    <w:rPr>
      <w:rFonts w:ascii="Arial" w:eastAsia="Arial" w:hAnsi="Arial" w:cs="Arial"/>
      <w:b/>
      <w:bCs/>
      <w:sz w:val="28"/>
      <w:szCs w:val="24"/>
      <w:lang w:val="en-US"/>
    </w:rPr>
  </w:style>
  <w:style w:type="paragraph" w:styleId="Heading2">
    <w:name w:val="heading 2"/>
    <w:basedOn w:val="Normal"/>
    <w:next w:val="Normal"/>
    <w:link w:val="Heading2Char"/>
    <w:uiPriority w:val="9"/>
    <w:unhideWhenUsed/>
    <w:qFormat/>
    <w:rsid w:val="00EA29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BE2"/>
    <w:rPr>
      <w:rFonts w:ascii="Tahoma" w:hAnsi="Tahoma" w:cs="Tahoma"/>
      <w:sz w:val="16"/>
      <w:szCs w:val="16"/>
    </w:rPr>
  </w:style>
  <w:style w:type="paragraph" w:styleId="Header">
    <w:name w:val="header"/>
    <w:basedOn w:val="Normal"/>
    <w:link w:val="HeaderChar"/>
    <w:uiPriority w:val="99"/>
    <w:unhideWhenUsed/>
    <w:rsid w:val="00B42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BE2"/>
  </w:style>
  <w:style w:type="paragraph" w:styleId="Footer">
    <w:name w:val="footer"/>
    <w:basedOn w:val="Normal"/>
    <w:link w:val="FooterChar"/>
    <w:uiPriority w:val="99"/>
    <w:unhideWhenUsed/>
    <w:rsid w:val="00B42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BE2"/>
  </w:style>
  <w:style w:type="character" w:styleId="Hyperlink">
    <w:name w:val="Hyperlink"/>
    <w:basedOn w:val="DefaultParagraphFont"/>
    <w:uiPriority w:val="99"/>
    <w:unhideWhenUsed/>
    <w:rsid w:val="00043BCE"/>
    <w:rPr>
      <w:color w:val="0000FF"/>
      <w:u w:val="single"/>
    </w:rPr>
  </w:style>
  <w:style w:type="character" w:styleId="Strong">
    <w:name w:val="Strong"/>
    <w:basedOn w:val="DefaultParagraphFont"/>
    <w:uiPriority w:val="22"/>
    <w:qFormat/>
    <w:rsid w:val="00043BCE"/>
    <w:rPr>
      <w:b/>
      <w:bCs/>
    </w:rPr>
  </w:style>
  <w:style w:type="paragraph" w:styleId="NormalWeb">
    <w:name w:val="Normal (Web)"/>
    <w:basedOn w:val="Normal"/>
    <w:uiPriority w:val="99"/>
    <w:semiHidden/>
    <w:unhideWhenUsed/>
    <w:rsid w:val="00043B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E3C4E"/>
    <w:rPr>
      <w:color w:val="800080" w:themeColor="followedHyperlink"/>
      <w:u w:val="single"/>
    </w:rPr>
  </w:style>
  <w:style w:type="paragraph" w:styleId="ListParagraph">
    <w:name w:val="List Paragraph"/>
    <w:basedOn w:val="Normal"/>
    <w:uiPriority w:val="1"/>
    <w:qFormat/>
    <w:rsid w:val="00404EEE"/>
    <w:pPr>
      <w:ind w:left="720"/>
      <w:contextualSpacing/>
    </w:pPr>
  </w:style>
  <w:style w:type="character" w:customStyle="1" w:styleId="Heading1Char">
    <w:name w:val="Heading 1 Char"/>
    <w:basedOn w:val="DefaultParagraphFont"/>
    <w:link w:val="Heading1"/>
    <w:uiPriority w:val="1"/>
    <w:rsid w:val="00EA2913"/>
    <w:rPr>
      <w:rFonts w:ascii="Arial" w:eastAsia="Arial" w:hAnsi="Arial" w:cs="Arial"/>
      <w:b/>
      <w:bCs/>
      <w:sz w:val="28"/>
      <w:szCs w:val="24"/>
      <w:lang w:val="en-US"/>
    </w:rPr>
  </w:style>
  <w:style w:type="character" w:customStyle="1" w:styleId="Heading2Char">
    <w:name w:val="Heading 2 Char"/>
    <w:basedOn w:val="DefaultParagraphFont"/>
    <w:link w:val="Heading2"/>
    <w:uiPriority w:val="9"/>
    <w:rsid w:val="00EA291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99"/>
    <w:rsid w:val="00EA2913"/>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A2913"/>
    <w:pPr>
      <w:widowControl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EA2913"/>
    <w:rPr>
      <w:rFonts w:ascii="Arial" w:eastAsia="Arial" w:hAnsi="Arial" w:cs="Arial"/>
      <w:sz w:val="24"/>
      <w:szCs w:val="24"/>
      <w:lang w:val="en-US"/>
    </w:rPr>
  </w:style>
  <w:style w:type="paragraph" w:styleId="TOCHeading">
    <w:name w:val="TOC Heading"/>
    <w:basedOn w:val="Heading1"/>
    <w:next w:val="Normal"/>
    <w:uiPriority w:val="39"/>
    <w:semiHidden/>
    <w:unhideWhenUsed/>
    <w:qFormat/>
    <w:rsid w:val="00EA2913"/>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Cs w:val="28"/>
      <w:lang w:eastAsia="ja-JP"/>
    </w:rPr>
  </w:style>
  <w:style w:type="paragraph" w:styleId="TOC1">
    <w:name w:val="toc 1"/>
    <w:basedOn w:val="Normal"/>
    <w:next w:val="Normal"/>
    <w:autoRedefine/>
    <w:uiPriority w:val="39"/>
    <w:qFormat/>
    <w:rsid w:val="00EA2913"/>
    <w:pPr>
      <w:tabs>
        <w:tab w:val="left" w:pos="567"/>
        <w:tab w:val="right" w:leader="dot" w:pos="9749"/>
      </w:tabs>
      <w:spacing w:after="100" w:line="360" w:lineRule="auto"/>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gov.uk/workplace-fire-safety-your-responsibilities/fire-safety-advice-document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cid:image003.jpg@01D2B95E.FE7B6610"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legislation.gov.uk/uksi/2005/1541/contents/ma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afsa.org.uk" TargetMode="External"/><Relationship Id="rId5" Type="http://schemas.openxmlformats.org/officeDocument/2006/relationships/customXml" Target="../customXml/item5.xml"/><Relationship Id="rId15" Type="http://schemas.openxmlformats.org/officeDocument/2006/relationships/hyperlink" Target="https://www.gov.uk/government/publications/fire-safety-approved-document-b"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ater.org.uk/publications/water-industry-guidance/national-guidance-document-provision-water-fire-fighting-3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NFRS Document" ma:contentTypeID="0x010100E03EC33D8DD3814C81F2F02A280336000056E4556EDB2A7A439DC45C0DD897B74A" ma:contentTypeVersion="21" ma:contentTypeDescription="Contains agreed metadata for NFRS" ma:contentTypeScope="" ma:versionID="b30dcd160383b70d848b40e8334d523b">
  <xsd:schema xmlns:xsd="http://www.w3.org/2001/XMLSchema" xmlns:xs="http://www.w3.org/2001/XMLSchema" xmlns:p="http://schemas.microsoft.com/office/2006/metadata/properties" xmlns:ns2="1bac89f0-b805-4234-bb1a-c7eda73a45ef" xmlns:ns3="82249fe0-aaee-4734-994f-bbef708d4933" targetNamespace="http://schemas.microsoft.com/office/2006/metadata/properties" ma:root="true" ma:fieldsID="a88a6ae4fd2da5b37492f83cdf3494eb" ns2:_="" ns3:_="">
    <xsd:import namespace="1bac89f0-b805-4234-bb1a-c7eda73a45ef"/>
    <xsd:import namespace="82249fe0-aaee-4734-994f-bbef708d4933"/>
    <xsd:element name="properties">
      <xsd:complexType>
        <xsd:sequence>
          <xsd:element name="documentManagement">
            <xsd:complexType>
              <xsd:all>
                <xsd:element ref="ns2:Subject_x002f_description" minOccurs="0"/>
                <xsd:element ref="ns2:Owner_x0020_Job_x0020_Title"/>
                <xsd:element ref="ns2:NFRS_x0020_department" minOccurs="0"/>
                <xsd:element ref="ns2:Document_x0020_type" minOccurs="0"/>
                <xsd:element ref="ns2:Published_x0020_date" minOccurs="0"/>
                <xsd:element ref="ns2:Retention_x002f_review_x0020_date"/>
                <xsd:element ref="ns2:Protective_x0020_marking"/>
                <xsd:element ref="ns3: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c89f0-b805-4234-bb1a-c7eda73a45ef" elementFormDefault="qualified">
    <xsd:import namespace="http://schemas.microsoft.com/office/2006/documentManagement/types"/>
    <xsd:import namespace="http://schemas.microsoft.com/office/infopath/2007/PartnerControls"/>
    <xsd:element name="Subject_x002f_description" ma:index="1" nillable="true" ma:displayName="Subject/description" ma:internalName="Subject_x002F_description">
      <xsd:simpleType>
        <xsd:restriction base="dms:Note">
          <xsd:maxLength value="255"/>
        </xsd:restriction>
      </xsd:simpleType>
    </xsd:element>
    <xsd:element name="Owner_x0020_Job_x0020_Title" ma:index="2" ma:displayName="Owner job title" ma:internalName="Owner_x0020_Job_x0020_Title" ma:readOnly="false">
      <xsd:simpleType>
        <xsd:restriction base="dms:Text">
          <xsd:maxLength value="255"/>
        </xsd:restriction>
      </xsd:simpleType>
    </xsd:element>
    <xsd:element name="NFRS_x0020_department" ma:index="3" nillable="true" ma:displayName="NFRS department" ma:internalName="NFRS_x0020_department" ma:requiredMultiChoice="true">
      <xsd:complexType>
        <xsd:complexContent>
          <xsd:extension base="dms:MultiChoice">
            <xsd:sequence>
              <xsd:element name="Value" maxOccurs="unbounded" minOccurs="0" nillable="true">
                <xsd:simpleType>
                  <xsd:restriction base="dms:Choice">
                    <xsd:enumeration value="Community Prevention"/>
                    <xsd:enumeration value="Community Protection"/>
                    <xsd:enumeration value="CRGs"/>
                    <xsd:enumeration value="Engineering Services"/>
                    <xsd:enumeration value="Fire Control"/>
                    <xsd:enumeration value="Health and Safety"/>
                    <xsd:enumeration value="HR"/>
                    <xsd:enumeration value="Information Systems Group"/>
                    <xsd:enumeration value="Service Information"/>
                    <xsd:enumeration value="Service Improvement"/>
                    <xsd:enumeration value="SLT"/>
                    <xsd:enumeration value="Operations"/>
                    <xsd:enumeration value="Projects"/>
                    <xsd:enumeration value="Training and Development"/>
                  </xsd:restriction>
                </xsd:simpleType>
              </xsd:element>
            </xsd:sequence>
          </xsd:extension>
        </xsd:complexContent>
      </xsd:complexType>
    </xsd:element>
    <xsd:element name="Document_x0020_type" ma:index="4" nillable="true" ma:displayName="Document type" ma:internalName="Document_x0020_type" ma:requiredMultiChoice="true">
      <xsd:complexType>
        <xsd:complexContent>
          <xsd:extension base="dms:MultiChoice">
            <xsd:sequence>
              <xsd:element name="Value" maxOccurs="unbounded" minOccurs="0" nillable="true">
                <xsd:simpleType>
                  <xsd:restriction base="dms:Choice">
                    <xsd:enumeration value="Correspondence (letter/e-mail/memo etc.)"/>
                    <xsd:enumeration value="EqIA"/>
                    <xsd:enumeration value="Fire Alert"/>
                    <xsd:enumeration value="Form (FB form etc.)"/>
                    <xsd:enumeration value="Guidance"/>
                    <xsd:enumeration value="Meetings (minutes/agenda etc.)"/>
                    <xsd:enumeration value="Picture"/>
                    <xsd:enumeration value="Report"/>
                    <xsd:enumeration value="Risk Assessment"/>
                    <xsd:enumeration value="Service document (SOP/SLA/GRA/ISA etc.)"/>
                    <xsd:enumeration value="Template"/>
                  </xsd:restriction>
                </xsd:simpleType>
              </xsd:element>
            </xsd:sequence>
          </xsd:extension>
        </xsd:complexContent>
      </xsd:complexType>
    </xsd:element>
    <xsd:element name="Published_x0020_date" ma:index="5" nillable="true" ma:displayName="Published date" ma:format="DateOnly" ma:internalName="Published_x0020_date">
      <xsd:simpleType>
        <xsd:restriction base="dms:DateTime"/>
      </xsd:simpleType>
    </xsd:element>
    <xsd:element name="Retention_x002f_review_x0020_date" ma:index="6" ma:displayName="Review date" ma:format="DateOnly" ma:internalName="Retention_x002F_review_x0020_date">
      <xsd:simpleType>
        <xsd:restriction base="dms:DateTime"/>
      </xsd:simpleType>
    </xsd:element>
    <xsd:element name="Protective_x0020_marking" ma:index="7" ma:displayName="Protective marking" ma:default="Official" ma:format="Dropdown" ma:internalName="Protective_x0020_marking">
      <xsd:simpleType>
        <xsd:restriction base="dms:Choice">
          <xsd:enumeration value="Official"/>
          <xsd:enumeration value="Official - Sensitive"/>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82249fe0-aaee-4734-994f-bbef708d4933" elementFormDefault="qualified">
    <xsd:import namespace="http://schemas.microsoft.com/office/2006/documentManagement/types"/>
    <xsd:import namespace="http://schemas.microsoft.com/office/infopath/2007/PartnerControls"/>
    <xsd:element name="Template_x0020_type" ma:index="15" ma:displayName="Template type" ma:default="Other" ma:format="Dropdown" ma:internalName="Template_x0020_type">
      <xsd:simpleType>
        <xsd:restriction base="dms:Choice">
          <xsd:enumeration value="Purchasing"/>
          <xsd:enumeration value="Meetings/minutes"/>
          <xsd:enumeration value="Policies/Strategies"/>
          <xsd:enumeration value="Procedures"/>
          <xsd:enumeration value="Guidance"/>
          <xsd:enumeration value="Reports"/>
          <xsd:enumeration value="Information Management"/>
          <xsd:enumeration value="Establishment"/>
          <xsd:enumeration value="Documents"/>
          <xsd:enumeration value="Operations"/>
          <xsd:enumeration value="Social Media"/>
          <xsd:enumeration value="Enabling Services"/>
          <xsd:enumeration value="Assessments/Analysis"/>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1bac89f0-b805-4234-bb1a-c7eda73a45ef">
      <Value>Template</Value>
    </Document_x0020_type>
    <NFRS_x0020_department xmlns="1bac89f0-b805-4234-bb1a-c7eda73a45ef">
      <Value>Service Information</Value>
    </NFRS_x0020_department>
    <Published_x0020_date xmlns="1bac89f0-b805-4234-bb1a-c7eda73a45ef">2022-07-24T23:00:00+00:00</Published_x0020_date>
    <Owner_x0020_Job_x0020_Title xmlns="1bac89f0-b805-4234-bb1a-c7eda73a45ef">Service Information Manager</Owner_x0020_Job_x0020_Title>
    <Subject_x002f_description xmlns="1bac89f0-b805-4234-bb1a-c7eda73a45ef" xsi:nil="true"/>
    <Retention_x002f_review_x0020_date xmlns="1bac89f0-b805-4234-bb1a-c7eda73a45ef">2023-07-24T23:00:00+00:00</Retention_x002f_review_x0020_date>
    <Protective_x0020_marking xmlns="1bac89f0-b805-4234-bb1a-c7eda73a45ef">Official</Protective_x0020_marking>
    <Template_x0020_type xmlns="82249fe0-aaee-4734-994f-bbef708d4933">Guidance</Template_x0020_type>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2FFB910-81F9-4C42-B7DD-34C7170D333C}">
  <ds:schemaRefs>
    <ds:schemaRef ds:uri="http://schemas.openxmlformats.org/officeDocument/2006/bibliography"/>
  </ds:schemaRefs>
</ds:datastoreItem>
</file>

<file path=customXml/itemProps2.xml><?xml version="1.0" encoding="utf-8"?>
<ds:datastoreItem xmlns:ds="http://schemas.openxmlformats.org/officeDocument/2006/customXml" ds:itemID="{F7369D7C-5F1B-4EB4-8B47-51E85EDAE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c89f0-b805-4234-bb1a-c7eda73a45ef"/>
    <ds:schemaRef ds:uri="82249fe0-aaee-4734-994f-bbef708d4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FBDFC-6F57-4421-80AA-10A4091D25A7}">
  <ds:schemaRefs>
    <ds:schemaRef ds:uri="http://schemas.microsoft.com/sharepoint/v3/contenttype/forms"/>
  </ds:schemaRefs>
</ds:datastoreItem>
</file>

<file path=customXml/itemProps4.xml><?xml version="1.0" encoding="utf-8"?>
<ds:datastoreItem xmlns:ds="http://schemas.openxmlformats.org/officeDocument/2006/customXml" ds:itemID="{D2C041A9-4648-4C2A-AEDC-0DFA1B516F8C}">
  <ds:schemaRefs>
    <ds:schemaRef ds:uri="1bac89f0-b805-4234-bb1a-c7eda73a45ef"/>
    <ds:schemaRef ds:uri="http://schemas.microsoft.com/office/2006/documentManagement/types"/>
    <ds:schemaRef ds:uri="http://www.w3.org/XML/1998/namespace"/>
    <ds:schemaRef ds:uri="http://schemas.microsoft.com/office/2006/metadata/properties"/>
    <ds:schemaRef ds:uri="http://purl.org/dc/elements/1.1/"/>
    <ds:schemaRef ds:uri="82249fe0-aaee-4734-994f-bbef708d4933"/>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270C22D2-630A-428A-9B2F-C3DF9E35E601}">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2954</Words>
  <Characters>16840</Characters>
  <Application>Microsoft Office Word</Application>
  <DocSecurity>8</DocSecurity>
  <Lines>140</Lines>
  <Paragraphs>39</Paragraphs>
  <ScaleCrop>false</ScaleCrop>
  <HeadingPairs>
    <vt:vector size="2" baseType="variant">
      <vt:variant>
        <vt:lpstr>Title</vt:lpstr>
      </vt:variant>
      <vt:variant>
        <vt:i4>1</vt:i4>
      </vt:variant>
    </vt:vector>
  </HeadingPairs>
  <TitlesOfParts>
    <vt:vector size="1" baseType="lpstr">
      <vt:lpstr>Pre-application guidance</vt:lpstr>
    </vt:vector>
  </TitlesOfParts>
  <Company>Microsoft</Company>
  <LinksUpToDate>false</LinksUpToDate>
  <CharactersWithSpaces>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Pre-application guidance</dc:title>
  <dc:creator>Jessica Cooke</dc:creator>
  <cp:lastModifiedBy>Jessica Cooke</cp:lastModifiedBy>
  <cp:revision>3</cp:revision>
  <cp:lastPrinted>2013-07-30T14:33:00Z</cp:lastPrinted>
  <dcterms:created xsi:type="dcterms:W3CDTF">2022-11-25T20:26:00Z</dcterms:created>
  <dcterms:modified xsi:type="dcterms:W3CDTF">2022-11-25T20:38:00Z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0x010100E03EC33D8DD3814C81F2F02A280336000056E4556EDB2A7A439DC45C0DD897B74A</vt:lpwstr>
  </property>
  <property fmtid="{D5CDD505-2E9C-101B-9397-08002B2CF9AE}" pid="3" name="Order">
    <vt:r8>3400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